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beforeAutospacing="0" w:after="0" w:afterAutospacing="0" w:line="600" w:lineRule="exact"/>
        <w:rPr>
          <w:rFonts w:hint="eastAsia" w:ascii="黑体" w:hAnsi="黑体" w:eastAsia="黑体" w:cs="黑体"/>
          <w:sz w:val="32"/>
          <w:szCs w:val="32"/>
        </w:rPr>
      </w:pPr>
      <w:r>
        <w:rPr>
          <w:rFonts w:hint="eastAsia" w:ascii="黑体" w:hAnsi="黑体" w:eastAsia="黑体" w:cs="黑体"/>
          <w:sz w:val="32"/>
          <w:szCs w:val="32"/>
        </w:rPr>
        <w:t>附件2</w:t>
      </w:r>
    </w:p>
    <w:p>
      <w:pPr>
        <w:pStyle w:val="7"/>
        <w:keepNext w:val="0"/>
        <w:keepLines w:val="0"/>
        <w:pageBreakBefore w:val="0"/>
        <w:kinsoku/>
        <w:wordWrap/>
        <w:overflowPunct/>
        <w:topLinePunct w:val="0"/>
        <w:autoSpaceDE/>
        <w:autoSpaceDN/>
        <w:bidi w:val="0"/>
        <w:spacing w:before="0" w:beforeAutospacing="0" w:after="0" w:afterAutospacing="0" w:line="600" w:lineRule="exact"/>
        <w:rPr>
          <w:rFonts w:ascii="黑体" w:hAnsi="黑体" w:eastAsia="黑体" w:cs="黑体"/>
          <w:sz w:val="32"/>
          <w:szCs w:val="32"/>
        </w:rPr>
      </w:pP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rPr>
          <w:rStyle w:val="11"/>
          <w:rFonts w:hint="eastAsia" w:ascii="方正小标宋_GBK" w:eastAsia="方正小标宋_GBK"/>
          <w:b w:val="0"/>
          <w:color w:val="000000"/>
          <w:sz w:val="44"/>
          <w:szCs w:val="44"/>
        </w:rPr>
      </w:pPr>
      <w:r>
        <w:rPr>
          <w:rStyle w:val="11"/>
          <w:rFonts w:hint="eastAsia" w:ascii="方正小标宋_GBK" w:eastAsia="方正小标宋_GBK"/>
          <w:b w:val="0"/>
          <w:color w:val="000000"/>
          <w:sz w:val="44"/>
          <w:szCs w:val="44"/>
          <w:lang w:eastAsia="zh-CN"/>
        </w:rPr>
        <w:t>广东省</w:t>
      </w:r>
      <w:r>
        <w:rPr>
          <w:rStyle w:val="11"/>
          <w:rFonts w:hint="eastAsia" w:ascii="方正小标宋_GBK" w:eastAsia="方正小标宋_GBK"/>
          <w:b w:val="0"/>
          <w:color w:val="000000"/>
          <w:sz w:val="44"/>
          <w:szCs w:val="44"/>
        </w:rPr>
        <w:t>第五次全国经济普查</w:t>
      </w: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rPr>
          <w:rStyle w:val="11"/>
          <w:rFonts w:hint="eastAsia" w:ascii="方正小标宋_GBK" w:eastAsia="方正小标宋_GBK"/>
          <w:b w:val="0"/>
          <w:color w:val="000000"/>
          <w:sz w:val="44"/>
          <w:szCs w:val="44"/>
        </w:rPr>
      </w:pPr>
      <w:r>
        <w:rPr>
          <w:rStyle w:val="11"/>
          <w:rFonts w:hint="eastAsia" w:ascii="方正小标宋_GBK" w:eastAsia="方正小标宋_GBK"/>
          <w:b w:val="0"/>
          <w:color w:val="000000"/>
          <w:sz w:val="44"/>
          <w:szCs w:val="44"/>
        </w:rPr>
        <w:t>研究课题招标管理办法</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为充分调动社会各方面力量，共同开发应用</w:t>
      </w:r>
      <w:r>
        <w:rPr>
          <w:rFonts w:hint="eastAsia" w:ascii="仿宋_GB2312" w:eastAsia="仿宋_GB2312"/>
          <w:sz w:val="32"/>
          <w:szCs w:val="32"/>
          <w:lang w:eastAsia="zh-CN"/>
        </w:rPr>
        <w:t>我省</w:t>
      </w:r>
      <w:r>
        <w:rPr>
          <w:rFonts w:hint="eastAsia" w:ascii="仿宋_GB2312" w:eastAsia="仿宋_GB2312"/>
          <w:sz w:val="32"/>
          <w:szCs w:val="32"/>
        </w:rPr>
        <w:t>经济普查资料，更好为党和政府、社会公众服务，</w:t>
      </w:r>
      <w:r>
        <w:rPr>
          <w:rFonts w:hint="eastAsia" w:ascii="仿宋_GB2312" w:eastAsia="仿宋_GB2312"/>
          <w:sz w:val="32"/>
          <w:szCs w:val="32"/>
          <w:lang w:eastAsia="zh-CN"/>
        </w:rPr>
        <w:t>广东省</w:t>
      </w:r>
      <w:r>
        <w:rPr>
          <w:rFonts w:hint="eastAsia" w:ascii="仿宋_GB2312" w:eastAsia="仿宋_GB2312"/>
          <w:sz w:val="32"/>
          <w:szCs w:val="32"/>
        </w:rPr>
        <w:t>第五次全国经济普查领导小组办公室（以下简称“</w:t>
      </w:r>
      <w:r>
        <w:rPr>
          <w:rFonts w:hint="eastAsia" w:ascii="仿宋_GB2312" w:eastAsia="仿宋_GB2312"/>
          <w:sz w:val="32"/>
          <w:szCs w:val="32"/>
          <w:lang w:eastAsia="zh-CN"/>
        </w:rPr>
        <w:t>广东省经济普查办公室</w:t>
      </w:r>
      <w:r>
        <w:rPr>
          <w:rFonts w:hint="eastAsia" w:ascii="仿宋_GB2312" w:eastAsia="仿宋_GB2312"/>
          <w:sz w:val="32"/>
          <w:szCs w:val="32"/>
        </w:rPr>
        <w:t>”）决定采用公开招标的方式，面向社会组织开展经济普查资料课题研究。根据《全国经济普查条例》的有关规定，制定本办法。</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一、组</w:t>
      </w:r>
      <w:bookmarkStart w:id="0" w:name="_GoBack"/>
      <w:bookmarkEnd w:id="0"/>
      <w:r>
        <w:rPr>
          <w:rFonts w:hint="eastAsia" w:ascii="黑体" w:eastAsia="黑体"/>
          <w:sz w:val="32"/>
          <w:szCs w:val="32"/>
        </w:rPr>
        <w:t>织实施</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经济普查课题研究工作，在</w:t>
      </w:r>
      <w:r>
        <w:rPr>
          <w:rFonts w:hint="eastAsia" w:ascii="仿宋_GB2312" w:eastAsia="仿宋_GB2312"/>
          <w:sz w:val="32"/>
          <w:szCs w:val="32"/>
          <w:lang w:eastAsia="zh-CN"/>
        </w:rPr>
        <w:t>广东省第五次全国经济普查领导小组</w:t>
      </w:r>
      <w:r>
        <w:rPr>
          <w:rFonts w:hint="eastAsia" w:ascii="仿宋_GB2312" w:eastAsia="仿宋_GB2312"/>
          <w:sz w:val="32"/>
          <w:szCs w:val="32"/>
        </w:rPr>
        <w:t>的领导下进行。课题的推荐、招标、评审以及日常管理工作由</w:t>
      </w:r>
      <w:r>
        <w:rPr>
          <w:rFonts w:hint="eastAsia" w:ascii="仿宋_GB2312" w:eastAsia="仿宋_GB2312"/>
          <w:sz w:val="32"/>
          <w:szCs w:val="32"/>
          <w:lang w:eastAsia="zh-CN"/>
        </w:rPr>
        <w:t>广东省经济普查办公室</w:t>
      </w:r>
      <w:r>
        <w:rPr>
          <w:rFonts w:hint="eastAsia" w:ascii="仿宋_GB2312" w:eastAsia="仿宋_GB2312"/>
          <w:sz w:val="32"/>
          <w:szCs w:val="32"/>
        </w:rPr>
        <w:t>负责。</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二、课题确定</w:t>
      </w:r>
    </w:p>
    <w:p>
      <w:pPr>
        <w:keepNext w:val="0"/>
        <w:keepLines w:val="0"/>
        <w:pageBreakBefore w:val="0"/>
        <w:kinsoku/>
        <w:wordWrap/>
        <w:overflowPunct/>
        <w:topLinePunct w:val="0"/>
        <w:autoSpaceDE/>
        <w:autoSpaceDN/>
        <w:bidi w:val="0"/>
        <w:snapToGrid w:val="0"/>
        <w:spacing w:line="600" w:lineRule="exact"/>
        <w:ind w:firstLine="601"/>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经济普查课题的题目，由</w:t>
      </w:r>
      <w:r>
        <w:rPr>
          <w:rFonts w:hint="eastAsia" w:ascii="仿宋_GB2312" w:eastAsia="仿宋_GB2312"/>
          <w:sz w:val="32"/>
          <w:szCs w:val="32"/>
          <w:lang w:eastAsia="zh-CN"/>
        </w:rPr>
        <w:t>广东省经济普查办公室</w:t>
      </w:r>
      <w:r>
        <w:rPr>
          <w:rFonts w:hint="eastAsia" w:ascii="仿宋_GB2312" w:eastAsia="仿宋_GB2312"/>
          <w:sz w:val="32"/>
          <w:szCs w:val="32"/>
        </w:rPr>
        <w:t>，根据</w:t>
      </w:r>
      <w:r>
        <w:rPr>
          <w:rFonts w:hint="eastAsia" w:ascii="仿宋_GB2312" w:eastAsia="仿宋_GB2312"/>
          <w:sz w:val="32"/>
          <w:szCs w:val="32"/>
          <w:lang w:eastAsia="zh-CN"/>
        </w:rPr>
        <w:t>省委</w:t>
      </w:r>
      <w:r>
        <w:rPr>
          <w:rFonts w:hint="eastAsia" w:ascii="仿宋_GB2312" w:eastAsia="仿宋_GB2312"/>
          <w:sz w:val="32"/>
          <w:szCs w:val="32"/>
        </w:rPr>
        <w:t>和</w:t>
      </w:r>
      <w:r>
        <w:rPr>
          <w:rFonts w:hint="eastAsia" w:ascii="仿宋_GB2312" w:eastAsia="仿宋_GB2312"/>
          <w:sz w:val="32"/>
          <w:szCs w:val="32"/>
          <w:lang w:eastAsia="zh-CN"/>
        </w:rPr>
        <w:t>省</w:t>
      </w:r>
      <w:r>
        <w:rPr>
          <w:rFonts w:hint="eastAsia" w:ascii="仿宋_GB2312" w:eastAsia="仿宋_GB2312"/>
          <w:sz w:val="32"/>
          <w:szCs w:val="32"/>
        </w:rPr>
        <w:t>政府制定发展战略、发展规划的决策需要，选择国民经济发展和统计改革的重点、热点和难点等问题，经过广泛征求各方面的意见讨论确定。</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所列课题题目均为课题选题方向。课题投标单位在选题时，可根据选题方向和自身研究优势，提出自选课题申请。</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课题按研究内容分为重大研究和重点研究两类。</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三、课题立项</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经济普查课题招标工作将严格按照“公开、公平、择优”的原则，采取</w:t>
      </w:r>
      <w:r>
        <w:rPr>
          <w:rFonts w:hint="eastAsia" w:ascii="仿宋_GB2312" w:eastAsia="仿宋_GB2312"/>
          <w:sz w:val="32"/>
          <w:szCs w:val="32"/>
          <w:lang w:eastAsia="zh-CN"/>
        </w:rPr>
        <w:t>广东省经济普查办公室</w:t>
      </w:r>
      <w:r>
        <w:rPr>
          <w:rFonts w:hint="eastAsia" w:ascii="仿宋_GB2312" w:eastAsia="仿宋_GB2312"/>
          <w:sz w:val="32"/>
          <w:szCs w:val="32"/>
        </w:rPr>
        <w:t>发布招标公告、组织申报、专家评审、择优立项的程序进行。</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课题投标单位应为国内相关政府部门、科研机构、大专院校、行业协会等单位，课题负责人应为上述单位正式在职人员，并具备以下条件：</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（一）具备扎实的理论知识和实践经验，在申报课题研究领域有较好的工作基础。</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具有副高级以上（含）专业技术职称或</w:t>
      </w:r>
      <w:r>
        <w:rPr>
          <w:rFonts w:ascii="仿宋_GB2312" w:hAnsi="宋体" w:eastAsia="仿宋_GB2312"/>
          <w:sz w:val="32"/>
          <w:szCs w:val="32"/>
        </w:rPr>
        <w:t>博士学位</w:t>
      </w:r>
      <w:r>
        <w:rPr>
          <w:rFonts w:hint="eastAsia" w:ascii="仿宋_GB2312" w:hAnsi="宋体" w:eastAsia="仿宋_GB2312"/>
          <w:sz w:val="32"/>
          <w:szCs w:val="32"/>
        </w:rPr>
        <w:t>。不具备副高级以上（含）专业技术职称或</w:t>
      </w:r>
      <w:r>
        <w:rPr>
          <w:rFonts w:ascii="仿宋_GB2312" w:hAnsi="宋体" w:eastAsia="仿宋_GB2312"/>
          <w:sz w:val="32"/>
          <w:szCs w:val="32"/>
        </w:rPr>
        <w:t>博士学位</w:t>
      </w:r>
      <w:r>
        <w:rPr>
          <w:rFonts w:hint="eastAsia" w:ascii="仿宋_GB2312" w:hAnsi="宋体" w:eastAsia="仿宋_GB2312"/>
          <w:sz w:val="32"/>
          <w:szCs w:val="32"/>
        </w:rPr>
        <w:t>的</w:t>
      </w:r>
      <w:r>
        <w:rPr>
          <w:rFonts w:ascii="仿宋_GB2312" w:hAnsi="宋体" w:eastAsia="仿宋_GB2312"/>
          <w:sz w:val="32"/>
          <w:szCs w:val="32"/>
        </w:rPr>
        <w:t>申请人，</w:t>
      </w:r>
      <w:r>
        <w:rPr>
          <w:rFonts w:hint="eastAsia" w:ascii="仿宋_GB2312" w:hAnsi="宋体" w:eastAsia="仿宋_GB2312"/>
          <w:sz w:val="32"/>
          <w:szCs w:val="32"/>
        </w:rPr>
        <w:t>应当有两名具有副高级以上（含）专业技术职称的专家书面推荐</w:t>
      </w:r>
      <w:r>
        <w:rPr>
          <w:rFonts w:hint="eastAsia" w:ascii="仿宋_GB2312" w:hAnsi="宋体" w:eastAsia="仿宋_GB2312"/>
          <w:sz w:val="32"/>
          <w:szCs w:val="32"/>
          <w:lang w:val="en" w:bidi="ar"/>
        </w:rPr>
        <w:t>。</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（三）课题负责人必须是该课题研究实施全过程的实际组织者和指导者，担负实质性研究工作。挂名或不担负实质性研究工作的人员不得作为课题负责人申请课题。</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课题投标单位根据自身研究优势选择课题，</w:t>
      </w:r>
      <w:r>
        <w:rPr>
          <w:rFonts w:hint="eastAsia" w:ascii="仿宋_GB2312" w:eastAsia="仿宋_GB2312"/>
          <w:sz w:val="32"/>
          <w:szCs w:val="32"/>
          <w:lang w:eastAsia="zh-CN"/>
        </w:rPr>
        <w:t>如实填写</w:t>
      </w:r>
      <w:r>
        <w:rPr>
          <w:rFonts w:hint="eastAsia" w:ascii="仿宋_GB2312" w:hAnsi="宋体" w:eastAsia="仿宋_GB2312" w:cs="仿宋_GB2312"/>
          <w:color w:val="141414"/>
          <w:kern w:val="0"/>
          <w:sz w:val="32"/>
          <w:szCs w:val="32"/>
          <w:lang w:bidi="ar"/>
        </w:rPr>
        <w:t>《第五次全国经济普查课题申请书》《第五次全国经济普查课题论证活页》</w:t>
      </w:r>
      <w:r>
        <w:rPr>
          <w:rFonts w:hint="eastAsia" w:ascii="仿宋_GB2312" w:hAnsi="宋体" w:eastAsia="仿宋_GB2312" w:cs="仿宋_GB2312"/>
          <w:color w:val="141414"/>
          <w:kern w:val="0"/>
          <w:sz w:val="32"/>
          <w:szCs w:val="32"/>
          <w:lang w:eastAsia="zh-CN" w:bidi="ar"/>
        </w:rPr>
        <w:t>，并及时报送</w:t>
      </w:r>
      <w:r>
        <w:rPr>
          <w:rFonts w:hint="eastAsia" w:ascii="仿宋_GB2312" w:eastAsia="仿宋_GB2312"/>
          <w:sz w:val="32"/>
          <w:szCs w:val="32"/>
          <w:lang w:eastAsia="zh-CN"/>
        </w:rPr>
        <w:t>广东省经济普查办公室</w:t>
      </w:r>
      <w:r>
        <w:rPr>
          <w:rFonts w:hint="eastAsia" w:ascii="仿宋_GB2312" w:hAnsi="宋体" w:eastAsia="仿宋_GB2312" w:cs="仿宋_GB2312"/>
          <w:color w:val="141414"/>
          <w:kern w:val="0"/>
          <w:sz w:val="32"/>
          <w:szCs w:val="32"/>
          <w:lang w:bidi="ar"/>
        </w:rPr>
        <w:t>。同</w:t>
      </w:r>
      <w:r>
        <w:rPr>
          <w:rFonts w:hint="eastAsia" w:ascii="仿宋_GB2312" w:eastAsia="仿宋_GB2312"/>
          <w:sz w:val="32"/>
          <w:szCs w:val="32"/>
        </w:rPr>
        <w:t>一单位可以申请多个课题，但每个课题负责人不能相同。</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组织相关领域专家对投标课题进行评审，根据评审结果择优确定中标单位。</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与中标单位签署承担课题研究</w:t>
      </w:r>
      <w:r>
        <w:rPr>
          <w:rFonts w:hint="eastAsia" w:ascii="仿宋_GB2312" w:eastAsia="仿宋_GB2312"/>
          <w:sz w:val="32"/>
          <w:szCs w:val="32"/>
          <w:highlight w:val="none"/>
        </w:rPr>
        <w:t>合同</w:t>
      </w:r>
      <w:r>
        <w:rPr>
          <w:rFonts w:hint="eastAsia" w:ascii="仿宋_GB2312" w:eastAsia="仿宋_GB2312"/>
          <w:sz w:val="32"/>
          <w:szCs w:val="32"/>
        </w:rPr>
        <w:t>，按合同规定拨付经费并提供资料。</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四、资料提供</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将向课题中标单位提供与课题相关的经济普查汇总资料和</w:t>
      </w:r>
      <w:r>
        <w:rPr>
          <w:rFonts w:hint="eastAsia" w:ascii="仿宋_GB2312" w:eastAsia="仿宋_GB2312"/>
          <w:sz w:val="32"/>
          <w:szCs w:val="32"/>
          <w:lang w:eastAsia="zh-CN"/>
        </w:rPr>
        <w:t>广东省经济普查办公室</w:t>
      </w:r>
      <w:r>
        <w:rPr>
          <w:rFonts w:hint="eastAsia" w:ascii="仿宋_GB2312" w:eastAsia="仿宋_GB2312"/>
          <w:sz w:val="32"/>
          <w:szCs w:val="32"/>
        </w:rPr>
        <w:t>编印的其他有关资料。</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在研究过程中，如果需要补充其他经济普查资料，可提出书面申请，</w:t>
      </w:r>
      <w:r>
        <w:rPr>
          <w:rFonts w:hint="eastAsia" w:ascii="仿宋_GB2312" w:eastAsia="仿宋_GB2312"/>
          <w:sz w:val="32"/>
          <w:szCs w:val="32"/>
          <w:lang w:eastAsia="zh-CN"/>
        </w:rPr>
        <w:t>广东省经济普查办公室</w:t>
      </w:r>
      <w:r>
        <w:rPr>
          <w:rFonts w:hint="eastAsia" w:ascii="仿宋_GB2312" w:eastAsia="仿宋_GB2312"/>
          <w:sz w:val="32"/>
          <w:szCs w:val="32"/>
        </w:rPr>
        <w:t>将根据实际情况予以支持。</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研究中需要的其他非经济普查资料，由中标单位自行收集。</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提供的所有经济普查资料只能用于所承担的经济普查课题研究，不得对外提供或用于其他研究。</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五、课题管理</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经济普查课题应纳入中标单位课题研究计划，切实保证按时优质完成课题研究。</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课题研究合同签署后，中标单位应在30日内组织开题，并及时将开题情况报</w:t>
      </w:r>
      <w:r>
        <w:rPr>
          <w:rFonts w:hint="eastAsia" w:ascii="仿宋_GB2312" w:eastAsia="仿宋_GB2312"/>
          <w:sz w:val="32"/>
          <w:szCs w:val="32"/>
          <w:lang w:eastAsia="zh-CN"/>
        </w:rPr>
        <w:t>广东省经济普查办公室</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凡有下列情形之一者，由中标单位提出书面申请，报</w:t>
      </w:r>
      <w:r>
        <w:rPr>
          <w:rFonts w:hint="eastAsia" w:ascii="仿宋_GB2312" w:eastAsia="仿宋_GB2312"/>
          <w:sz w:val="32"/>
          <w:szCs w:val="32"/>
          <w:lang w:eastAsia="zh-CN"/>
        </w:rPr>
        <w:t>广东省经济普查办公室</w:t>
      </w:r>
      <w:r>
        <w:rPr>
          <w:rFonts w:hint="eastAsia" w:ascii="仿宋_GB2312" w:eastAsia="仿宋_GB2312"/>
          <w:sz w:val="32"/>
          <w:szCs w:val="32"/>
        </w:rPr>
        <w:t>审批同意后方可变更。对未经批准擅自变更的课题，将不予结题。</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（一）变更课题负责人；</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（二）改变课题名称；</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（三）改变成果形式。</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凡有下列情形之一者，由</w:t>
      </w:r>
      <w:r>
        <w:rPr>
          <w:rFonts w:hint="eastAsia" w:ascii="仿宋_GB2312" w:eastAsia="仿宋_GB2312"/>
          <w:sz w:val="32"/>
          <w:szCs w:val="32"/>
          <w:lang w:eastAsia="zh-CN"/>
        </w:rPr>
        <w:t>广东省经济普查办公室</w:t>
      </w:r>
      <w:r>
        <w:rPr>
          <w:rFonts w:hint="eastAsia" w:ascii="仿宋_GB2312" w:eastAsia="仿宋_GB2312"/>
          <w:sz w:val="32"/>
          <w:szCs w:val="32"/>
        </w:rPr>
        <w:t>撤消课题。</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（一）研究成果危害国家</w:t>
      </w:r>
      <w:r>
        <w:rPr>
          <w:rFonts w:ascii="仿宋_GB2312" w:eastAsia="仿宋_GB2312"/>
          <w:sz w:val="32"/>
          <w:szCs w:val="32"/>
        </w:rPr>
        <w:t>安全的</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（二）剽窃他人成果，弄虚作假；</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（三）研究成果学术质量低劣；</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（四）以过去或其他课题的研究成果代替本课题成果；</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（五）未使用任何经济普查数据，或研究内容与经济普查资料无关；</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（六）与批准的课题设计严重不符；</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sz w:val="32"/>
          <w:szCs w:val="32"/>
        </w:rPr>
        <w:t>（七）严重违反财务制度。</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六、成果管理</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lang w:eastAsia="zh-CN"/>
        </w:rPr>
      </w:pPr>
      <w:r>
        <w:rPr>
          <w:rFonts w:hint="eastAsia" w:ascii="仿宋_GB2312" w:eastAsia="仿宋_GB2312"/>
          <w:b/>
          <w:sz w:val="32"/>
          <w:szCs w:val="32"/>
        </w:rPr>
        <w:t>第十七条</w:t>
      </w:r>
      <w:r>
        <w:rPr>
          <w:rFonts w:hint="eastAsia" w:ascii="仿宋_GB2312" w:eastAsia="仿宋_GB2312"/>
          <w:sz w:val="32"/>
          <w:szCs w:val="32"/>
        </w:rPr>
        <w:t xml:space="preserve">  课题研究完成后，课题负责人</w:t>
      </w:r>
      <w:r>
        <w:rPr>
          <w:rFonts w:hint="eastAsia" w:ascii="仿宋_GB2312" w:eastAsia="仿宋_GB2312"/>
          <w:sz w:val="32"/>
          <w:szCs w:val="32"/>
          <w:lang w:eastAsia="zh-CN"/>
        </w:rPr>
        <w:t>按规定时间要求将</w:t>
      </w:r>
      <w:r>
        <w:rPr>
          <w:rFonts w:hint="eastAsia" w:ascii="仿宋_GB2312" w:eastAsia="仿宋_GB2312"/>
          <w:sz w:val="32"/>
          <w:szCs w:val="32"/>
        </w:rPr>
        <w:t>最终研究成果和成果摘要（5000至8000字）一式十份报送</w:t>
      </w:r>
      <w:r>
        <w:rPr>
          <w:rFonts w:hint="eastAsia" w:ascii="仿宋_GB2312" w:eastAsia="仿宋_GB2312"/>
          <w:sz w:val="32"/>
          <w:szCs w:val="32"/>
          <w:lang w:eastAsia="zh-CN"/>
        </w:rPr>
        <w:t>广东省</w:t>
      </w:r>
      <w:r>
        <w:rPr>
          <w:rFonts w:hint="eastAsia" w:ascii="仿宋_GB2312" w:eastAsia="仿宋_GB2312"/>
          <w:sz w:val="32"/>
          <w:szCs w:val="32"/>
        </w:rPr>
        <w:t>经济普查办公室，并同时提交电子版及查重报告。</w:t>
      </w:r>
      <w:r>
        <w:rPr>
          <w:rFonts w:hint="eastAsia" w:ascii="仿宋_GB2312" w:eastAsia="仿宋_GB2312"/>
          <w:sz w:val="32"/>
          <w:szCs w:val="32"/>
          <w:lang w:eastAsia="zh-CN"/>
        </w:rPr>
        <w:t>具体要求另行通知。</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组织专家对研究成果进行评审鉴定。经评审合格的课题成果，</w:t>
      </w:r>
      <w:r>
        <w:rPr>
          <w:rFonts w:hint="eastAsia" w:ascii="仿宋_GB2312" w:eastAsia="仿宋_GB2312"/>
          <w:sz w:val="32"/>
          <w:szCs w:val="32"/>
          <w:lang w:eastAsia="zh-CN"/>
        </w:rPr>
        <w:t>广东省经济普查办公室</w:t>
      </w:r>
      <w:r>
        <w:rPr>
          <w:rFonts w:hint="eastAsia" w:ascii="仿宋_GB2312" w:eastAsia="仿宋_GB2312"/>
          <w:sz w:val="32"/>
          <w:szCs w:val="32"/>
        </w:rPr>
        <w:t>颁发结题证书，并择优向有关报刊杂志推荐发表或编辑出版。</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有权对研究成果进行压缩、提炼和改编，形成</w:t>
      </w:r>
      <w:r>
        <w:rPr>
          <w:rFonts w:hint="eastAsia" w:ascii="仿宋_GB2312" w:eastAsia="仿宋_GB2312"/>
          <w:sz w:val="32"/>
          <w:szCs w:val="32"/>
          <w:lang w:eastAsia="zh-CN"/>
        </w:rPr>
        <w:t>专题研究报告</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研究成果未经</w:t>
      </w:r>
      <w:r>
        <w:rPr>
          <w:rFonts w:hint="eastAsia" w:ascii="仿宋_GB2312" w:eastAsia="仿宋_GB2312"/>
          <w:sz w:val="32"/>
          <w:szCs w:val="32"/>
          <w:lang w:eastAsia="zh-CN"/>
        </w:rPr>
        <w:t>广东省经济普查办公室</w:t>
      </w:r>
      <w:r>
        <w:rPr>
          <w:rFonts w:hint="eastAsia" w:ascii="仿宋_GB2312" w:eastAsia="仿宋_GB2312"/>
          <w:sz w:val="32"/>
          <w:szCs w:val="32"/>
        </w:rPr>
        <w:t>同意，不得公开发表；经</w:t>
      </w:r>
      <w:r>
        <w:rPr>
          <w:rFonts w:hint="eastAsia" w:ascii="仿宋_GB2312" w:eastAsia="仿宋_GB2312"/>
          <w:sz w:val="32"/>
          <w:szCs w:val="32"/>
          <w:lang w:eastAsia="zh-CN"/>
        </w:rPr>
        <w:t>广东省经济普查办公室</w:t>
      </w:r>
      <w:r>
        <w:rPr>
          <w:rFonts w:hint="eastAsia" w:ascii="仿宋_GB2312" w:eastAsia="仿宋_GB2312"/>
          <w:sz w:val="32"/>
          <w:szCs w:val="32"/>
        </w:rPr>
        <w:t>同意发表的课题，应注明“</w:t>
      </w:r>
      <w:r>
        <w:rPr>
          <w:rFonts w:hint="eastAsia" w:ascii="仿宋_GB2312" w:eastAsia="仿宋_GB2312"/>
          <w:sz w:val="32"/>
          <w:szCs w:val="32"/>
          <w:lang w:eastAsia="zh-CN"/>
        </w:rPr>
        <w:t>广东省</w:t>
      </w:r>
      <w:r>
        <w:rPr>
          <w:rFonts w:hint="eastAsia" w:ascii="仿宋_GB2312" w:eastAsia="仿宋_GB2312"/>
          <w:sz w:val="32"/>
          <w:szCs w:val="32"/>
        </w:rPr>
        <w:t>第五次全国经济普查课题”字样。</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七、经费管理</w:t>
      </w:r>
    </w:p>
    <w:p>
      <w:pPr>
        <w:keepNext w:val="0"/>
        <w:keepLines w:val="0"/>
        <w:pageBreakBefore w:val="0"/>
        <w:kinsoku/>
        <w:wordWrap/>
        <w:overflowPunct/>
        <w:topLinePunct w:val="0"/>
        <w:autoSpaceDE/>
        <w:autoSpaceDN/>
        <w:bidi w:val="0"/>
        <w:spacing w:line="600" w:lineRule="exact"/>
        <w:ind w:firstLine="600"/>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w:t>
      </w:r>
      <w:r>
        <w:rPr>
          <w:rFonts w:hint="eastAsia" w:ascii="仿宋_GB2312" w:eastAsia="仿宋_GB2312"/>
          <w:sz w:val="32"/>
          <w:szCs w:val="32"/>
          <w:lang w:eastAsia="zh-CN"/>
        </w:rPr>
        <w:t>广东省经济普查办公室</w:t>
      </w:r>
      <w:r>
        <w:rPr>
          <w:rFonts w:hint="eastAsia" w:ascii="仿宋_GB2312" w:eastAsia="仿宋_GB2312"/>
          <w:sz w:val="32"/>
          <w:szCs w:val="32"/>
        </w:rPr>
        <w:t>设立课题研究基金，对中标课题研究工作进行资助。课题中标单位和负责人应严格按照国家财务有关规定管理使用课题经费，并自觉接受有关部门的监督检查。</w:t>
      </w:r>
    </w:p>
    <w:p>
      <w:pPr>
        <w:pStyle w:val="8"/>
        <w:keepNext w:val="0"/>
        <w:keepLines w:val="0"/>
        <w:pageBreakBefore w:val="0"/>
        <w:widowControl w:val="0"/>
        <w:kinsoku/>
        <w:wordWrap/>
        <w:overflowPunct/>
        <w:topLinePunct w:val="0"/>
        <w:autoSpaceDE/>
        <w:autoSpaceDN/>
        <w:bidi w:val="0"/>
        <w:adjustRightInd w:val="0"/>
        <w:snapToGrid/>
        <w:spacing w:line="600" w:lineRule="exact"/>
        <w:ind w:left="0" w:leftChars="0"/>
        <w:textAlignment w:val="baseline"/>
        <w:rPr>
          <w:rFonts w:hint="eastAsia" w:ascii="仿宋_GB2312" w:hAnsi="Calibri" w:eastAsia="仿宋_GB2312" w:cs="Times New Roman"/>
          <w:kern w:val="2"/>
          <w:sz w:val="32"/>
          <w:szCs w:val="32"/>
          <w:highlight w:val="yellow"/>
          <w:lang w:val="en-US" w:eastAsia="zh-CN" w:bidi="ar-SA"/>
        </w:rPr>
      </w:pPr>
      <w:r>
        <w:rPr>
          <w:rFonts w:hint="eastAsia" w:ascii="仿宋_GB2312" w:eastAsia="仿宋_GB2312" w:cs="Times New Roman"/>
          <w:b/>
          <w:bCs/>
          <w:kern w:val="2"/>
          <w:sz w:val="32"/>
          <w:szCs w:val="32"/>
          <w:highlight w:val="none"/>
          <w:lang w:val="en-US" w:eastAsia="zh-CN" w:bidi="ar-SA"/>
        </w:rPr>
        <w:t>第二十二条</w:t>
      </w:r>
      <w:r>
        <w:rPr>
          <w:rFonts w:hint="eastAsia" w:ascii="仿宋_GB2312" w:eastAsia="仿宋_GB2312" w:cs="Times New Roman"/>
          <w:kern w:val="2"/>
          <w:sz w:val="32"/>
          <w:szCs w:val="32"/>
          <w:highlight w:val="none"/>
          <w:lang w:val="en-US" w:eastAsia="zh-CN" w:bidi="ar-SA"/>
        </w:rPr>
        <w:t xml:space="preserve">  </w:t>
      </w:r>
      <w:r>
        <w:rPr>
          <w:rFonts w:hint="eastAsia" w:ascii="仿宋_GB2312" w:eastAsia="仿宋_GB2312"/>
          <w:sz w:val="32"/>
          <w:szCs w:val="32"/>
          <w:highlight w:val="none"/>
        </w:rPr>
        <w:t>课题资助经费分两批拨付。</w:t>
      </w:r>
      <w:r>
        <w:rPr>
          <w:rFonts w:hint="eastAsia" w:ascii="仿宋_GB2312" w:hAnsi="Calibri" w:eastAsia="仿宋_GB2312" w:cs="Times New Roman"/>
          <w:kern w:val="2"/>
          <w:sz w:val="32"/>
          <w:szCs w:val="32"/>
          <w:highlight w:val="none"/>
          <w:lang w:val="en-US" w:eastAsia="zh-CN" w:bidi="ar-SA"/>
        </w:rPr>
        <w:t>每项课题委托费用最多</w:t>
      </w:r>
      <w:r>
        <w:rPr>
          <w:rFonts w:hint="eastAsia" w:ascii="仿宋_GB2312" w:eastAsia="仿宋_GB2312" w:cs="Times New Roman"/>
          <w:kern w:val="2"/>
          <w:sz w:val="32"/>
          <w:szCs w:val="32"/>
          <w:highlight w:val="none"/>
          <w:lang w:val="en-US" w:eastAsia="zh-CN" w:bidi="ar-SA"/>
        </w:rPr>
        <w:t>12</w:t>
      </w:r>
      <w:r>
        <w:rPr>
          <w:rFonts w:hint="eastAsia" w:ascii="仿宋_GB2312" w:hAnsi="Calibri" w:eastAsia="仿宋_GB2312" w:cs="Times New Roman"/>
          <w:kern w:val="2"/>
          <w:sz w:val="32"/>
          <w:szCs w:val="32"/>
          <w:highlight w:val="none"/>
          <w:lang w:val="en-US" w:eastAsia="zh-CN" w:bidi="ar-SA"/>
        </w:rPr>
        <w:t>万元，具体根据项目完成质量确定。课题完成后，经评审确定分为</w:t>
      </w:r>
      <w:r>
        <w:rPr>
          <w:rFonts w:hint="eastAsia" w:ascii="仿宋_GB2312" w:eastAsia="仿宋_GB2312" w:cs="Times New Roman"/>
          <w:kern w:val="2"/>
          <w:sz w:val="32"/>
          <w:szCs w:val="32"/>
          <w:highlight w:val="none"/>
          <w:lang w:val="en-US" w:eastAsia="zh-CN" w:bidi="ar-SA"/>
        </w:rPr>
        <w:t>重点</w:t>
      </w:r>
      <w:r>
        <w:rPr>
          <w:rFonts w:hint="eastAsia" w:ascii="仿宋_GB2312" w:hAnsi="Calibri" w:eastAsia="仿宋_GB2312" w:cs="Times New Roman"/>
          <w:kern w:val="2"/>
          <w:sz w:val="32"/>
          <w:szCs w:val="32"/>
          <w:highlight w:val="none"/>
          <w:lang w:val="en-US" w:eastAsia="zh-CN" w:bidi="ar-SA"/>
        </w:rPr>
        <w:t>课题</w:t>
      </w:r>
      <w:r>
        <w:rPr>
          <w:rFonts w:hint="eastAsia" w:ascii="仿宋_GB2312" w:eastAsia="仿宋_GB2312" w:cs="Times New Roman"/>
          <w:kern w:val="2"/>
          <w:sz w:val="32"/>
          <w:szCs w:val="32"/>
          <w:highlight w:val="none"/>
          <w:lang w:val="en-US" w:eastAsia="zh-CN" w:bidi="ar-SA"/>
        </w:rPr>
        <w:t>、优选</w:t>
      </w:r>
      <w:r>
        <w:rPr>
          <w:rFonts w:hint="eastAsia" w:ascii="仿宋_GB2312" w:hAnsi="Calibri" w:eastAsia="仿宋_GB2312" w:cs="Times New Roman"/>
          <w:kern w:val="2"/>
          <w:sz w:val="32"/>
          <w:szCs w:val="32"/>
          <w:highlight w:val="none"/>
          <w:lang w:val="en-US" w:eastAsia="zh-CN" w:bidi="ar-SA"/>
        </w:rPr>
        <w:t>课题</w:t>
      </w:r>
      <w:r>
        <w:rPr>
          <w:rFonts w:hint="eastAsia" w:ascii="仿宋_GB2312" w:eastAsia="仿宋_GB2312" w:cs="Times New Roman"/>
          <w:kern w:val="2"/>
          <w:sz w:val="32"/>
          <w:szCs w:val="32"/>
          <w:highlight w:val="none"/>
          <w:lang w:val="en-US" w:eastAsia="zh-CN" w:bidi="ar-SA"/>
        </w:rPr>
        <w:t>和</w:t>
      </w:r>
      <w:r>
        <w:rPr>
          <w:rFonts w:hint="eastAsia" w:ascii="仿宋_GB2312" w:hAnsi="Calibri" w:eastAsia="仿宋_GB2312" w:cs="Times New Roman"/>
          <w:kern w:val="2"/>
          <w:sz w:val="32"/>
          <w:szCs w:val="32"/>
          <w:highlight w:val="none"/>
          <w:lang w:val="en-US" w:eastAsia="zh-CN" w:bidi="ar-SA"/>
        </w:rPr>
        <w:t>一般性</w:t>
      </w:r>
      <w:r>
        <w:rPr>
          <w:rFonts w:hint="eastAsia" w:ascii="仿宋_GB2312" w:eastAsia="仿宋_GB2312" w:cs="Times New Roman"/>
          <w:kern w:val="2"/>
          <w:sz w:val="32"/>
          <w:szCs w:val="32"/>
          <w:highlight w:val="none"/>
          <w:lang w:val="en-US" w:eastAsia="zh-CN" w:bidi="ar-SA"/>
        </w:rPr>
        <w:t>课题</w:t>
      </w:r>
      <w:r>
        <w:rPr>
          <w:rFonts w:hint="eastAsia" w:ascii="仿宋_GB2312" w:hAnsi="Calibri" w:eastAsia="仿宋_GB2312" w:cs="Times New Roman"/>
          <w:kern w:val="2"/>
          <w:sz w:val="32"/>
          <w:szCs w:val="32"/>
          <w:highlight w:val="none"/>
          <w:lang w:val="en-US" w:eastAsia="zh-CN" w:bidi="ar-SA"/>
        </w:rPr>
        <w:t>，其中</w:t>
      </w:r>
      <w:r>
        <w:rPr>
          <w:rFonts w:hint="eastAsia" w:ascii="仿宋_GB2312" w:eastAsia="仿宋_GB2312" w:cs="Times New Roman"/>
          <w:kern w:val="2"/>
          <w:sz w:val="32"/>
          <w:szCs w:val="32"/>
          <w:highlight w:val="none"/>
          <w:lang w:val="en-US" w:eastAsia="zh-CN" w:bidi="ar-SA"/>
        </w:rPr>
        <w:t>重点</w:t>
      </w:r>
      <w:r>
        <w:rPr>
          <w:rFonts w:hint="eastAsia" w:ascii="仿宋_GB2312" w:hAnsi="Calibri" w:eastAsia="仿宋_GB2312" w:cs="Times New Roman"/>
          <w:kern w:val="2"/>
          <w:sz w:val="32"/>
          <w:szCs w:val="32"/>
          <w:highlight w:val="none"/>
          <w:lang w:val="en-US" w:eastAsia="zh-CN" w:bidi="ar-SA"/>
        </w:rPr>
        <w:t>课题</w:t>
      </w:r>
      <w:r>
        <w:rPr>
          <w:rFonts w:hint="eastAsia" w:ascii="仿宋_GB2312" w:eastAsia="仿宋_GB2312" w:cs="Times New Roman"/>
          <w:kern w:val="2"/>
          <w:sz w:val="32"/>
          <w:szCs w:val="32"/>
          <w:highlight w:val="none"/>
          <w:lang w:val="en-US" w:eastAsia="zh-CN" w:bidi="ar-SA"/>
        </w:rPr>
        <w:t>3</w:t>
      </w:r>
      <w:r>
        <w:rPr>
          <w:rFonts w:hint="eastAsia" w:ascii="仿宋_GB2312" w:hAnsi="Calibri" w:eastAsia="仿宋_GB2312" w:cs="Times New Roman"/>
          <w:kern w:val="2"/>
          <w:sz w:val="32"/>
          <w:szCs w:val="32"/>
          <w:highlight w:val="none"/>
          <w:lang w:val="en-US" w:eastAsia="zh-CN" w:bidi="ar-SA"/>
        </w:rPr>
        <w:t>篇，每篇费用</w:t>
      </w:r>
      <w:r>
        <w:rPr>
          <w:rFonts w:hint="eastAsia" w:ascii="仿宋_GB2312" w:eastAsia="仿宋_GB2312" w:cs="Times New Roman"/>
          <w:kern w:val="2"/>
          <w:sz w:val="32"/>
          <w:szCs w:val="32"/>
          <w:highlight w:val="none"/>
          <w:lang w:val="en-US" w:eastAsia="zh-CN" w:bidi="ar-SA"/>
        </w:rPr>
        <w:t>12</w:t>
      </w:r>
      <w:r>
        <w:rPr>
          <w:rFonts w:hint="eastAsia" w:ascii="仿宋_GB2312" w:hAnsi="Calibri" w:eastAsia="仿宋_GB2312" w:cs="Times New Roman"/>
          <w:kern w:val="2"/>
          <w:sz w:val="32"/>
          <w:szCs w:val="32"/>
          <w:highlight w:val="none"/>
          <w:lang w:val="en-US" w:eastAsia="zh-CN" w:bidi="ar-SA"/>
        </w:rPr>
        <w:t>万元；</w:t>
      </w:r>
      <w:r>
        <w:rPr>
          <w:rFonts w:hint="eastAsia" w:ascii="仿宋_GB2312" w:eastAsia="仿宋_GB2312" w:cs="Times New Roman"/>
          <w:kern w:val="2"/>
          <w:sz w:val="32"/>
          <w:szCs w:val="32"/>
          <w:highlight w:val="none"/>
          <w:lang w:val="en-US" w:eastAsia="zh-CN" w:bidi="ar-SA"/>
        </w:rPr>
        <w:t>优选</w:t>
      </w:r>
      <w:r>
        <w:rPr>
          <w:rFonts w:hint="eastAsia" w:ascii="仿宋_GB2312" w:hAnsi="Calibri" w:eastAsia="仿宋_GB2312" w:cs="Times New Roman"/>
          <w:kern w:val="2"/>
          <w:sz w:val="32"/>
          <w:szCs w:val="32"/>
          <w:highlight w:val="none"/>
          <w:lang w:val="en-US" w:eastAsia="zh-CN" w:bidi="ar-SA"/>
        </w:rPr>
        <w:t>课题3篇，每篇费用</w:t>
      </w:r>
      <w:r>
        <w:rPr>
          <w:rFonts w:hint="eastAsia" w:ascii="仿宋_GB2312" w:eastAsia="仿宋_GB2312" w:cs="Times New Roman"/>
          <w:kern w:val="2"/>
          <w:sz w:val="32"/>
          <w:szCs w:val="32"/>
          <w:highlight w:val="none"/>
          <w:lang w:val="en-US" w:eastAsia="zh-CN" w:bidi="ar-SA"/>
        </w:rPr>
        <w:t>10</w:t>
      </w:r>
      <w:r>
        <w:rPr>
          <w:rFonts w:hint="eastAsia" w:ascii="仿宋_GB2312" w:hAnsi="Calibri" w:eastAsia="仿宋_GB2312" w:cs="Times New Roman"/>
          <w:kern w:val="2"/>
          <w:sz w:val="32"/>
          <w:szCs w:val="32"/>
          <w:highlight w:val="none"/>
          <w:lang w:val="en-US" w:eastAsia="zh-CN" w:bidi="ar-SA"/>
        </w:rPr>
        <w:t>万元</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kern w:val="2"/>
          <w:sz w:val="32"/>
          <w:szCs w:val="32"/>
          <w:highlight w:val="none"/>
          <w:lang w:val="en-US" w:eastAsia="zh-CN" w:bidi="ar-SA"/>
        </w:rPr>
        <w:t>一般性</w:t>
      </w:r>
      <w:r>
        <w:rPr>
          <w:rFonts w:hint="eastAsia" w:ascii="仿宋_GB2312" w:eastAsia="仿宋_GB2312" w:cs="Times New Roman"/>
          <w:kern w:val="2"/>
          <w:sz w:val="32"/>
          <w:szCs w:val="32"/>
          <w:highlight w:val="none"/>
          <w:lang w:val="en-US" w:eastAsia="zh-CN" w:bidi="ar-SA"/>
        </w:rPr>
        <w:t>课题3篇</w:t>
      </w:r>
      <w:r>
        <w:rPr>
          <w:rFonts w:hint="eastAsia" w:ascii="仿宋_GB2312" w:hAnsi="Calibri" w:eastAsia="仿宋_GB2312" w:cs="Times New Roman"/>
          <w:kern w:val="2"/>
          <w:sz w:val="32"/>
          <w:szCs w:val="32"/>
          <w:highlight w:val="none"/>
          <w:lang w:val="en-US" w:eastAsia="zh-CN" w:bidi="ar-SA"/>
        </w:rPr>
        <w:t>。</w:t>
      </w:r>
      <w:r>
        <w:rPr>
          <w:rFonts w:hint="eastAsia" w:ascii="仿宋_GB2312" w:eastAsia="仿宋_GB2312" w:cs="Times New Roman"/>
          <w:kern w:val="2"/>
          <w:sz w:val="32"/>
          <w:szCs w:val="32"/>
          <w:highlight w:val="none"/>
          <w:lang w:val="en-US" w:eastAsia="zh-CN" w:bidi="ar-SA"/>
        </w:rPr>
        <w:t>每篇费用8万元。</w:t>
      </w:r>
      <w:r>
        <w:rPr>
          <w:rFonts w:hint="eastAsia" w:ascii="仿宋_GB2312" w:hAnsi="Calibri" w:eastAsia="仿宋_GB2312" w:cs="Times New Roman"/>
          <w:kern w:val="2"/>
          <w:sz w:val="32"/>
          <w:szCs w:val="32"/>
          <w:highlight w:val="none"/>
          <w:lang w:val="en-US" w:eastAsia="zh-CN" w:bidi="ar-SA"/>
        </w:rPr>
        <w:t>课题经费实行合同管理，合同签订后拨付</w:t>
      </w:r>
      <w:r>
        <w:rPr>
          <w:rFonts w:hint="eastAsia" w:ascii="仿宋_GB2312" w:eastAsia="仿宋_GB2312" w:cs="Times New Roman"/>
          <w:kern w:val="2"/>
          <w:sz w:val="32"/>
          <w:szCs w:val="32"/>
          <w:highlight w:val="none"/>
          <w:lang w:val="en-US" w:eastAsia="zh-CN" w:bidi="ar-SA"/>
        </w:rPr>
        <w:t>3</w:t>
      </w:r>
      <w:r>
        <w:rPr>
          <w:rFonts w:hint="eastAsia" w:ascii="仿宋_GB2312" w:hAnsi="Calibri" w:eastAsia="仿宋_GB2312" w:cs="Times New Roman"/>
          <w:kern w:val="2"/>
          <w:sz w:val="32"/>
          <w:szCs w:val="32"/>
          <w:highlight w:val="none"/>
          <w:lang w:val="en-US" w:eastAsia="zh-CN" w:bidi="ar-SA"/>
        </w:rPr>
        <w:t>万元预付经费，剩余经费在验收评审后完成支付。</w:t>
      </w:r>
    </w:p>
    <w:p>
      <w:pPr>
        <w:keepNext w:val="0"/>
        <w:keepLines w:val="0"/>
        <w:pageBreakBefore w:val="0"/>
        <w:kinsoku/>
        <w:wordWrap/>
        <w:overflowPunct/>
        <w:topLinePunct w:val="0"/>
        <w:autoSpaceDE/>
        <w:autoSpaceDN/>
        <w:bidi w:val="0"/>
        <w:spacing w:line="600" w:lineRule="exact"/>
        <w:ind w:firstLine="602"/>
        <w:rPr>
          <w:rFonts w:hint="eastAsia"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课题研究经费应直接用于从事课题调查研究、收集资料、论证咨询、资料印刷等方面，必须做到专款专用。课题经费分为直接费用和间接费用。</w:t>
      </w:r>
    </w:p>
    <w:p>
      <w:pPr>
        <w:keepNext w:val="0"/>
        <w:keepLines w:val="0"/>
        <w:pageBreakBefore w:val="0"/>
        <w:kinsoku/>
        <w:wordWrap/>
        <w:overflowPunct/>
        <w:topLinePunct w:val="0"/>
        <w:autoSpaceDE/>
        <w:autoSpaceDN/>
        <w:bidi w:val="0"/>
        <w:spacing w:line="600" w:lineRule="exact"/>
        <w:ind w:firstLine="602"/>
        <w:rPr>
          <w:rFonts w:hint="eastAsia" w:ascii="仿宋_GB2312" w:eastAsia="仿宋_GB2312"/>
          <w:sz w:val="32"/>
          <w:szCs w:val="32"/>
        </w:rPr>
      </w:pPr>
      <w:r>
        <w:rPr>
          <w:rFonts w:hint="eastAsia" w:ascii="仿宋_GB2312" w:eastAsia="仿宋_GB2312"/>
          <w:sz w:val="32"/>
          <w:szCs w:val="32"/>
        </w:rPr>
        <w:t>直接费用是指在课题研究过程中发生的与之直接相关的费用，具体包括业务费、劳务费和设备费。</w:t>
      </w:r>
    </w:p>
    <w:p>
      <w:pPr>
        <w:keepNext w:val="0"/>
        <w:keepLines w:val="0"/>
        <w:pageBreakBefore w:val="0"/>
        <w:kinsoku/>
        <w:wordWrap/>
        <w:overflowPunct/>
        <w:topLinePunct w:val="0"/>
        <w:autoSpaceDE/>
        <w:autoSpaceDN/>
        <w:bidi w:val="0"/>
        <w:spacing w:line="600" w:lineRule="exact"/>
        <w:ind w:firstLine="602"/>
        <w:rPr>
          <w:rFonts w:ascii="仿宋_GB2312" w:eastAsia="仿宋_GB2312"/>
          <w:sz w:val="32"/>
          <w:szCs w:val="32"/>
        </w:rPr>
      </w:pPr>
      <w:r>
        <w:rPr>
          <w:rFonts w:hint="eastAsia" w:ascii="仿宋_GB2312" w:eastAsia="仿宋_GB2312"/>
          <w:sz w:val="32"/>
          <w:szCs w:val="32"/>
        </w:rPr>
        <w:t>间接费用是指中标单位在组织开展课题研究过程中发生的无法在直接费用中列支的相关费用。间接费用按照不超过课题资助总额的40%核定。由中标单位统筹管理使用。</w:t>
      </w:r>
    </w:p>
    <w:p>
      <w:pPr>
        <w:keepNext w:val="0"/>
        <w:keepLines w:val="0"/>
        <w:pageBreakBefore w:val="0"/>
        <w:kinsoku/>
        <w:wordWrap/>
        <w:overflowPunct/>
        <w:topLinePunct w:val="0"/>
        <w:autoSpaceDE/>
        <w:autoSpaceDN/>
        <w:bidi w:val="0"/>
        <w:spacing w:line="600" w:lineRule="exact"/>
        <w:ind w:firstLine="643" w:firstLineChars="200"/>
        <w:rPr>
          <w:rFonts w:ascii="仿宋_GB2312" w:eastAsia="仿宋_GB2312" w:cs="仿宋_GB2312"/>
          <w:spacing w:val="-2"/>
          <w:sz w:val="32"/>
        </w:rPr>
      </w:pPr>
      <w:r>
        <w:rPr>
          <w:rFonts w:hint="eastAsia" w:ascii="仿宋_GB2312" w:eastAsia="仿宋_GB2312"/>
          <w:b/>
          <w:sz w:val="32"/>
          <w:szCs w:val="32"/>
        </w:rPr>
        <w:t>第二十四条</w:t>
      </w:r>
      <w:r>
        <w:rPr>
          <w:rFonts w:hint="eastAsia" w:ascii="仿宋_GB2312" w:eastAsia="仿宋_GB2312"/>
          <w:sz w:val="32"/>
          <w:szCs w:val="32"/>
        </w:rPr>
        <w:t xml:space="preserve">  课题负责人应当严格执行批准后的课题预算。</w:t>
      </w:r>
      <w:r>
        <w:rPr>
          <w:rFonts w:hint="eastAsia" w:ascii="仿宋_GB2312" w:eastAsia="仿宋_GB2312" w:cs="仿宋_GB2312"/>
          <w:spacing w:val="-2"/>
          <w:sz w:val="32"/>
        </w:rPr>
        <w:t>课题</w:t>
      </w:r>
      <w:r>
        <w:rPr>
          <w:rFonts w:ascii="仿宋_GB2312" w:eastAsia="仿宋_GB2312" w:cs="仿宋_GB2312"/>
          <w:spacing w:val="-2"/>
          <w:sz w:val="32"/>
        </w:rPr>
        <w:t>预算有以下情况确需调剂的，由</w:t>
      </w:r>
      <w:r>
        <w:rPr>
          <w:rFonts w:hint="eastAsia" w:ascii="仿宋_GB2312" w:eastAsia="仿宋_GB2312" w:cs="仿宋_GB2312"/>
          <w:spacing w:val="-2"/>
          <w:sz w:val="32"/>
        </w:rPr>
        <w:t>中标</w:t>
      </w:r>
      <w:r>
        <w:rPr>
          <w:rFonts w:ascii="仿宋_GB2312" w:eastAsia="仿宋_GB2312" w:cs="仿宋_GB2312"/>
          <w:spacing w:val="-2"/>
          <w:sz w:val="32"/>
        </w:rPr>
        <w:t>单位审批或备案。</w:t>
      </w:r>
    </w:p>
    <w:p>
      <w:pPr>
        <w:keepNext w:val="0"/>
        <w:keepLines w:val="0"/>
        <w:pageBreakBefore w:val="0"/>
        <w:kinsoku/>
        <w:wordWrap/>
        <w:overflowPunct/>
        <w:topLinePunct w:val="0"/>
        <w:autoSpaceDE/>
        <w:autoSpaceDN/>
        <w:bidi w:val="0"/>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（一）设备费预算如需调剂的，由</w:t>
      </w:r>
      <w:r>
        <w:rPr>
          <w:rFonts w:hint="eastAsia" w:ascii="仿宋_GB2312" w:eastAsia="仿宋_GB2312" w:cs="仿宋_GB2312"/>
          <w:spacing w:val="-2"/>
          <w:sz w:val="32"/>
        </w:rPr>
        <w:t>课题</w:t>
      </w:r>
      <w:r>
        <w:rPr>
          <w:rFonts w:ascii="仿宋_GB2312" w:eastAsia="仿宋_GB2312" w:cs="仿宋_GB2312"/>
          <w:spacing w:val="-2"/>
          <w:sz w:val="32"/>
        </w:rPr>
        <w:t>负责人根据科研活动的实际需要提出申请，报</w:t>
      </w:r>
      <w:r>
        <w:rPr>
          <w:rFonts w:hint="eastAsia" w:ascii="仿宋_GB2312" w:eastAsia="仿宋_GB2312"/>
          <w:sz w:val="32"/>
          <w:szCs w:val="32"/>
        </w:rPr>
        <w:t>中标</w:t>
      </w:r>
      <w:r>
        <w:rPr>
          <w:rFonts w:ascii="仿宋_GB2312" w:eastAsia="仿宋_GB2312" w:cs="仿宋_GB2312"/>
          <w:spacing w:val="-2"/>
          <w:sz w:val="32"/>
        </w:rPr>
        <w:t>单位审批。</w:t>
      </w:r>
    </w:p>
    <w:p>
      <w:pPr>
        <w:keepNext w:val="0"/>
        <w:keepLines w:val="0"/>
        <w:pageBreakBefore w:val="0"/>
        <w:kinsoku/>
        <w:wordWrap/>
        <w:overflowPunct/>
        <w:topLinePunct w:val="0"/>
        <w:autoSpaceDE/>
        <w:autoSpaceDN/>
        <w:bidi w:val="0"/>
        <w:adjustRightInd w:val="0"/>
        <w:snapToGrid w:val="0"/>
        <w:spacing w:line="600" w:lineRule="exact"/>
        <w:ind w:firstLine="644"/>
        <w:rPr>
          <w:rFonts w:ascii="仿宋_GB2312" w:eastAsia="仿宋_GB2312" w:cs="仿宋_GB2312"/>
          <w:spacing w:val="-2"/>
          <w:sz w:val="32"/>
        </w:rPr>
      </w:pPr>
      <w:r>
        <w:rPr>
          <w:rFonts w:ascii="仿宋_GB2312" w:eastAsia="仿宋_GB2312" w:cs="仿宋_GB2312"/>
          <w:spacing w:val="-2"/>
          <w:sz w:val="32"/>
        </w:rPr>
        <w:t>（二）业务费、劳务费预算如需调剂的，由</w:t>
      </w:r>
      <w:r>
        <w:rPr>
          <w:rFonts w:hint="eastAsia" w:ascii="仿宋_GB2312" w:eastAsia="仿宋_GB2312" w:cs="仿宋_GB2312"/>
          <w:spacing w:val="-2"/>
          <w:sz w:val="32"/>
        </w:rPr>
        <w:t>课题</w:t>
      </w:r>
      <w:r>
        <w:rPr>
          <w:rFonts w:ascii="仿宋_GB2312" w:eastAsia="仿宋_GB2312" w:cs="仿宋_GB2312"/>
          <w:spacing w:val="-2"/>
          <w:sz w:val="32"/>
        </w:rPr>
        <w:t>负责人根据</w:t>
      </w:r>
      <w:r>
        <w:rPr>
          <w:rFonts w:hint="eastAsia" w:ascii="仿宋_GB2312" w:eastAsia="仿宋_GB2312" w:cs="仿宋_GB2312"/>
          <w:spacing w:val="-2"/>
          <w:sz w:val="32"/>
        </w:rPr>
        <w:t>课题研究</w:t>
      </w:r>
      <w:r>
        <w:rPr>
          <w:rFonts w:ascii="仿宋_GB2312" w:eastAsia="仿宋_GB2312" w:cs="仿宋_GB2312"/>
          <w:spacing w:val="-2"/>
          <w:sz w:val="32"/>
        </w:rPr>
        <w:t>实际需要自主安排，并报</w:t>
      </w:r>
      <w:r>
        <w:rPr>
          <w:rFonts w:hint="eastAsia" w:ascii="仿宋_GB2312" w:eastAsia="仿宋_GB2312" w:cs="仿宋_GB2312"/>
          <w:spacing w:val="-2"/>
          <w:sz w:val="32"/>
        </w:rPr>
        <w:t>中标</w:t>
      </w:r>
      <w:r>
        <w:rPr>
          <w:rFonts w:ascii="仿宋_GB2312" w:eastAsia="仿宋_GB2312" w:cs="仿宋_GB2312"/>
          <w:spacing w:val="-2"/>
          <w:sz w:val="32"/>
        </w:rPr>
        <w:t>单位备案。</w:t>
      </w:r>
    </w:p>
    <w:p>
      <w:pPr>
        <w:keepNext w:val="0"/>
        <w:keepLines w:val="0"/>
        <w:pageBreakBefore w:val="0"/>
        <w:tabs>
          <w:tab w:val="left" w:pos="2410"/>
        </w:tabs>
        <w:kinsoku/>
        <w:wordWrap/>
        <w:overflowPunct/>
        <w:topLinePunct w:val="0"/>
        <w:autoSpaceDE/>
        <w:autoSpaceDN/>
        <w:bidi w:val="0"/>
        <w:spacing w:line="600" w:lineRule="exact"/>
        <w:ind w:firstLine="632" w:firstLineChars="200"/>
        <w:rPr>
          <w:rFonts w:hint="eastAsia" w:ascii="仿宋_GB2312" w:eastAsia="仿宋_GB2312"/>
          <w:sz w:val="32"/>
          <w:szCs w:val="32"/>
        </w:rPr>
      </w:pPr>
      <w:r>
        <w:rPr>
          <w:rFonts w:ascii="仿宋_GB2312" w:eastAsia="仿宋_GB2312" w:cs="仿宋_GB2312"/>
          <w:spacing w:val="-2"/>
          <w:sz w:val="32"/>
        </w:rPr>
        <w:t>（三）</w:t>
      </w:r>
      <w:r>
        <w:rPr>
          <w:rFonts w:hint="eastAsia" w:ascii="仿宋_GB2312" w:eastAsia="仿宋_GB2312" w:cs="仿宋_GB2312"/>
          <w:spacing w:val="-2"/>
          <w:sz w:val="32"/>
        </w:rPr>
        <w:t>课题在研期间，间接费用预算总额不得调增，课题中标</w:t>
      </w:r>
      <w:r>
        <w:rPr>
          <w:rFonts w:ascii="仿宋_GB2312" w:eastAsia="仿宋_GB2312" w:cs="仿宋_GB2312"/>
          <w:spacing w:val="-2"/>
          <w:sz w:val="32"/>
        </w:rPr>
        <w:t>单位与</w:t>
      </w:r>
      <w:r>
        <w:rPr>
          <w:rFonts w:hint="eastAsia" w:ascii="仿宋_GB2312" w:eastAsia="仿宋_GB2312" w:cs="仿宋_GB2312"/>
          <w:spacing w:val="-2"/>
          <w:sz w:val="32"/>
        </w:rPr>
        <w:t>课题</w:t>
      </w:r>
      <w:r>
        <w:rPr>
          <w:rFonts w:ascii="仿宋_GB2312" w:eastAsia="仿宋_GB2312" w:cs="仿宋_GB2312"/>
          <w:spacing w:val="-2"/>
          <w:sz w:val="32"/>
        </w:rPr>
        <w:t>负责人协商一致后</w:t>
      </w:r>
      <w:r>
        <w:rPr>
          <w:rFonts w:hint="eastAsia" w:ascii="仿宋_GB2312" w:eastAsia="仿宋_GB2312" w:cs="仿宋_GB2312"/>
          <w:spacing w:val="-2"/>
          <w:sz w:val="32"/>
        </w:rPr>
        <w:t>可调减用于直接费用</w:t>
      </w:r>
      <w:r>
        <w:rPr>
          <w:rFonts w:ascii="仿宋_GB2312" w:eastAsia="仿宋_GB2312" w:cs="仿宋_GB2312"/>
          <w:spacing w:val="-2"/>
          <w:sz w:val="32"/>
        </w:rPr>
        <w:t>。</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课题研究完成并通过结题验收后，</w:t>
      </w:r>
      <w:r>
        <w:rPr>
          <w:rFonts w:ascii="仿宋_GB2312" w:eastAsia="仿宋_GB2312" w:cs="仿宋_GB2312"/>
          <w:spacing w:val="-2"/>
          <w:sz w:val="32"/>
        </w:rPr>
        <w:t>结余资金由</w:t>
      </w:r>
      <w:r>
        <w:rPr>
          <w:rFonts w:hint="eastAsia" w:ascii="仿宋_GB2312" w:eastAsia="仿宋_GB2312" w:cs="仿宋_GB2312"/>
          <w:spacing w:val="-2"/>
          <w:sz w:val="32"/>
        </w:rPr>
        <w:t>中标</w:t>
      </w:r>
      <w:r>
        <w:rPr>
          <w:rFonts w:ascii="仿宋_GB2312" w:eastAsia="仿宋_GB2312" w:cs="仿宋_GB2312"/>
          <w:spacing w:val="-2"/>
          <w:sz w:val="32"/>
        </w:rPr>
        <w:t>单位统筹安排</w:t>
      </w:r>
      <w:r>
        <w:rPr>
          <w:rFonts w:hint="eastAsia" w:ascii="仿宋_GB2312" w:eastAsia="仿宋_GB2312" w:cs="仿宋_GB2312"/>
          <w:spacing w:val="-2"/>
          <w:sz w:val="32"/>
        </w:rPr>
        <w:t>用于该课题的后续研究或开展相关课题研究活动的直接支出。</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w:t>
      </w:r>
      <w:r>
        <w:rPr>
          <w:rFonts w:hint="eastAsia" w:ascii="仿宋_GB2312" w:eastAsia="仿宋_GB2312" w:cs="仿宋_GB2312"/>
          <w:spacing w:val="-2"/>
          <w:sz w:val="32"/>
        </w:rPr>
        <w:t>对于未通过结题鉴定，或因故被终止执行或被撤销的课题，</w:t>
      </w:r>
      <w:r>
        <w:rPr>
          <w:rFonts w:hint="eastAsia" w:ascii="仿宋_GB2312" w:eastAsia="仿宋_GB2312"/>
          <w:sz w:val="32"/>
          <w:szCs w:val="32"/>
          <w:lang w:eastAsia="zh-CN"/>
        </w:rPr>
        <w:t>广东省经济普查办公室</w:t>
      </w:r>
      <w:r>
        <w:rPr>
          <w:rFonts w:ascii="仿宋_GB2312" w:eastAsia="仿宋_GB2312" w:cs="仿宋_GB2312"/>
          <w:spacing w:val="-2"/>
          <w:sz w:val="32"/>
        </w:rPr>
        <w:t>视情节轻重分别作出退回结余资金、退回结余资金和绩效支出、退回已拨资金处理。</w:t>
      </w:r>
      <w:r>
        <w:rPr>
          <w:rFonts w:hint="eastAsia" w:ascii="仿宋_GB2312" w:eastAsia="仿宋_GB2312" w:cs="仿宋_GB2312"/>
          <w:spacing w:val="-2"/>
          <w:sz w:val="32"/>
        </w:rPr>
        <w:t>中标</w:t>
      </w:r>
      <w:r>
        <w:rPr>
          <w:rFonts w:ascii="仿宋_GB2312" w:eastAsia="仿宋_GB2312" w:cs="仿宋_GB2312"/>
          <w:spacing w:val="-2"/>
          <w:sz w:val="32"/>
        </w:rPr>
        <w:t>单位应当在接到通知后</w:t>
      </w:r>
      <w:r>
        <w:rPr>
          <w:rFonts w:hint="eastAsia" w:ascii="仿宋_GB2312" w:eastAsia="仿宋_GB2312" w:cs="仿宋_GB2312"/>
          <w:spacing w:val="-2"/>
          <w:sz w:val="32"/>
        </w:rPr>
        <w:t>3</w:t>
      </w:r>
      <w:r>
        <w:rPr>
          <w:rFonts w:ascii="仿宋_GB2312" w:eastAsia="仿宋_GB2312" w:cs="仿宋_GB2312"/>
          <w:spacing w:val="-2"/>
          <w:sz w:val="32"/>
        </w:rPr>
        <w:t>0日内按原渠道退回。</w:t>
      </w:r>
    </w:p>
    <w:p>
      <w:pPr>
        <w:keepNext w:val="0"/>
        <w:keepLines w:val="0"/>
        <w:pageBreakBefore w:val="0"/>
        <w:kinsoku/>
        <w:wordWrap/>
        <w:overflowPunct/>
        <w:topLinePunct w:val="0"/>
        <w:autoSpaceDE/>
        <w:autoSpaceDN/>
        <w:bidi w:val="0"/>
        <w:spacing w:line="600" w:lineRule="exact"/>
        <w:jc w:val="center"/>
        <w:rPr>
          <w:rFonts w:hint="eastAsia" w:ascii="黑体" w:eastAsia="黑体"/>
          <w:sz w:val="32"/>
          <w:szCs w:val="32"/>
        </w:rPr>
      </w:pPr>
      <w:r>
        <w:rPr>
          <w:rFonts w:hint="eastAsia" w:ascii="黑体" w:eastAsia="黑体"/>
          <w:sz w:val="32"/>
          <w:szCs w:val="32"/>
        </w:rPr>
        <w:t>八、附则</w:t>
      </w:r>
    </w:p>
    <w:p>
      <w:pPr>
        <w:keepNext w:val="0"/>
        <w:keepLines w:val="0"/>
        <w:pageBreakBefore w:val="0"/>
        <w:kinsoku/>
        <w:wordWrap/>
        <w:overflowPunct/>
        <w:topLinePunct w:val="0"/>
        <w:autoSpaceDE/>
        <w:autoSpaceDN/>
        <w:bidi w:val="0"/>
        <w:spacing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第二十七条</w:t>
      </w:r>
      <w:r>
        <w:rPr>
          <w:rFonts w:hint="eastAsia" w:ascii="仿宋_GB2312" w:eastAsia="仿宋_GB2312"/>
          <w:sz w:val="32"/>
          <w:szCs w:val="32"/>
        </w:rPr>
        <w:t xml:space="preserve">  本办法在执行期间，如有必要，可由</w:t>
      </w:r>
      <w:r>
        <w:rPr>
          <w:rFonts w:hint="eastAsia" w:ascii="仿宋_GB2312" w:eastAsia="仿宋_GB2312"/>
          <w:sz w:val="32"/>
          <w:szCs w:val="32"/>
          <w:lang w:eastAsia="zh-CN"/>
        </w:rPr>
        <w:t>广东省经济普查办公室</w:t>
      </w:r>
      <w:r>
        <w:rPr>
          <w:rFonts w:hint="eastAsia" w:ascii="仿宋_GB2312" w:eastAsia="仿宋_GB2312"/>
          <w:sz w:val="32"/>
          <w:szCs w:val="32"/>
        </w:rPr>
        <w:t>进行修订，或以“管理办法补充规定”下发。</w:t>
      </w:r>
    </w:p>
    <w:p>
      <w:pPr>
        <w:keepNext w:val="0"/>
        <w:keepLines w:val="0"/>
        <w:pageBreakBefore w:val="0"/>
        <w:kinsoku/>
        <w:wordWrap/>
        <w:overflowPunct/>
        <w:topLinePunct w:val="0"/>
        <w:autoSpaceDE/>
        <w:autoSpaceDN/>
        <w:bidi w:val="0"/>
        <w:spacing w:line="600" w:lineRule="exact"/>
        <w:ind w:firstLine="643" w:firstLineChars="200"/>
      </w:pPr>
      <w:r>
        <w:rPr>
          <w:rFonts w:hint="eastAsia" w:ascii="仿宋_GB2312" w:eastAsia="仿宋_GB2312"/>
          <w:b/>
          <w:sz w:val="32"/>
          <w:szCs w:val="32"/>
        </w:rPr>
        <w:t>第二十八条</w:t>
      </w:r>
      <w:r>
        <w:rPr>
          <w:rFonts w:hint="eastAsia" w:ascii="仿宋_GB2312" w:eastAsia="仿宋_GB2312"/>
          <w:sz w:val="32"/>
          <w:szCs w:val="32"/>
        </w:rPr>
        <w:t xml:space="preserve">  本办法由</w:t>
      </w:r>
      <w:r>
        <w:rPr>
          <w:rFonts w:hint="eastAsia" w:ascii="仿宋_GB2312" w:eastAsia="仿宋_GB2312"/>
          <w:sz w:val="32"/>
          <w:szCs w:val="32"/>
          <w:lang w:eastAsia="zh-CN"/>
        </w:rPr>
        <w:t>广东省经济普查办公室</w:t>
      </w:r>
      <w:r>
        <w:rPr>
          <w:rFonts w:hint="eastAsia" w:ascii="仿宋_GB2312" w:eastAsia="仿宋_GB2312"/>
          <w:sz w:val="32"/>
          <w:szCs w:val="32"/>
        </w:rPr>
        <w:t>负责解释。</w:t>
      </w:r>
    </w:p>
    <w:sectPr>
      <w:footerReference r:id="rId3" w:type="default"/>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Style w:val="12"/>
                              <w:rFonts w:hint="eastAsia"/>
                              <w:sz w:val="28"/>
                            </w:rPr>
                            <w:t>—</w:t>
                          </w:r>
                          <w:r>
                            <w:rPr>
                              <w:rStyle w:val="12"/>
                              <w:rFonts w:hint="eastAsia"/>
                              <w:sz w:val="28"/>
                              <w:lang w:val="en-US" w:eastAsia="zh-CN"/>
                            </w:rPr>
                            <w:t xml:space="preserve"> </w:t>
                          </w:r>
                          <w:r>
                            <w:rPr>
                              <w:rFonts w:hint="eastAsia" w:ascii="宋体" w:hAnsi="宋体" w:eastAsia="宋体" w:cs="宋体"/>
                              <w:sz w:val="28"/>
                            </w:rPr>
                            <w:fldChar w:fldCharType="begin"/>
                          </w:r>
                          <w:r>
                            <w:rPr>
                              <w:rStyle w:val="12"/>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2"/>
                              <w:rFonts w:hint="eastAsia" w:ascii="宋体" w:hAnsi="宋体" w:eastAsia="宋体" w:cs="宋体"/>
                              <w:sz w:val="28"/>
                            </w:rPr>
                            <w:t>4</w:t>
                          </w:r>
                          <w:r>
                            <w:rPr>
                              <w:rFonts w:hint="eastAsia" w:ascii="宋体" w:hAnsi="宋体" w:eastAsia="宋体" w:cs="宋体"/>
                              <w:sz w:val="28"/>
                            </w:rPr>
                            <w:fldChar w:fldCharType="end"/>
                          </w:r>
                          <w:r>
                            <w:rPr>
                              <w:rFonts w:hint="eastAsia" w:ascii="宋体" w:hAnsi="宋体" w:eastAsia="宋体" w:cs="宋体"/>
                              <w:sz w:val="28"/>
                              <w:lang w:val="en-US" w:eastAsia="zh-CN"/>
                            </w:rPr>
                            <w:t xml:space="preserve"> </w:t>
                          </w:r>
                          <w:r>
                            <w:rPr>
                              <w:rStyle w:val="12"/>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Style w:val="12"/>
                        <w:rFonts w:hint="eastAsia"/>
                        <w:sz w:val="28"/>
                      </w:rPr>
                      <w:t>—</w:t>
                    </w:r>
                    <w:r>
                      <w:rPr>
                        <w:rStyle w:val="12"/>
                        <w:rFonts w:hint="eastAsia"/>
                        <w:sz w:val="28"/>
                        <w:lang w:val="en-US" w:eastAsia="zh-CN"/>
                      </w:rPr>
                      <w:t xml:space="preserve"> </w:t>
                    </w:r>
                    <w:r>
                      <w:rPr>
                        <w:rFonts w:hint="eastAsia" w:ascii="宋体" w:hAnsi="宋体" w:eastAsia="宋体" w:cs="宋体"/>
                        <w:sz w:val="28"/>
                      </w:rPr>
                      <w:fldChar w:fldCharType="begin"/>
                    </w:r>
                    <w:r>
                      <w:rPr>
                        <w:rStyle w:val="12"/>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2"/>
                        <w:rFonts w:hint="eastAsia" w:ascii="宋体" w:hAnsi="宋体" w:eastAsia="宋体" w:cs="宋体"/>
                        <w:sz w:val="28"/>
                      </w:rPr>
                      <w:t>4</w:t>
                    </w:r>
                    <w:r>
                      <w:rPr>
                        <w:rFonts w:hint="eastAsia" w:ascii="宋体" w:hAnsi="宋体" w:eastAsia="宋体" w:cs="宋体"/>
                        <w:sz w:val="28"/>
                      </w:rPr>
                      <w:fldChar w:fldCharType="end"/>
                    </w:r>
                    <w:r>
                      <w:rPr>
                        <w:rFonts w:hint="eastAsia" w:ascii="宋体" w:hAnsi="宋体" w:eastAsia="宋体" w:cs="宋体"/>
                        <w:sz w:val="28"/>
                        <w:lang w:val="en-US" w:eastAsia="zh-CN"/>
                      </w:rPr>
                      <w:t xml:space="preserve"> </w:t>
                    </w:r>
                    <w:r>
                      <w:rPr>
                        <w:rStyle w:val="12"/>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54"/>
    <w:rsid w:val="00001A3A"/>
    <w:rsid w:val="00001CCA"/>
    <w:rsid w:val="00002601"/>
    <w:rsid w:val="000042DE"/>
    <w:rsid w:val="00005F94"/>
    <w:rsid w:val="00007592"/>
    <w:rsid w:val="000079AE"/>
    <w:rsid w:val="000110B0"/>
    <w:rsid w:val="000135C4"/>
    <w:rsid w:val="00013FA7"/>
    <w:rsid w:val="000142EF"/>
    <w:rsid w:val="00015385"/>
    <w:rsid w:val="00015584"/>
    <w:rsid w:val="00015788"/>
    <w:rsid w:val="00015C04"/>
    <w:rsid w:val="00017238"/>
    <w:rsid w:val="00020486"/>
    <w:rsid w:val="00020F17"/>
    <w:rsid w:val="00021DEF"/>
    <w:rsid w:val="000237C7"/>
    <w:rsid w:val="0002540F"/>
    <w:rsid w:val="00031988"/>
    <w:rsid w:val="0003271B"/>
    <w:rsid w:val="00035499"/>
    <w:rsid w:val="00040E73"/>
    <w:rsid w:val="00041056"/>
    <w:rsid w:val="00041B51"/>
    <w:rsid w:val="00044D2F"/>
    <w:rsid w:val="00046494"/>
    <w:rsid w:val="00046FFC"/>
    <w:rsid w:val="00047EBA"/>
    <w:rsid w:val="00050EB4"/>
    <w:rsid w:val="0005173A"/>
    <w:rsid w:val="00053A6C"/>
    <w:rsid w:val="00053E8A"/>
    <w:rsid w:val="00054824"/>
    <w:rsid w:val="00055B20"/>
    <w:rsid w:val="00056160"/>
    <w:rsid w:val="00057DD6"/>
    <w:rsid w:val="0006058A"/>
    <w:rsid w:val="00060D3D"/>
    <w:rsid w:val="0006412D"/>
    <w:rsid w:val="000656BA"/>
    <w:rsid w:val="00065D1D"/>
    <w:rsid w:val="00067776"/>
    <w:rsid w:val="000702F5"/>
    <w:rsid w:val="00071154"/>
    <w:rsid w:val="00074472"/>
    <w:rsid w:val="0007516F"/>
    <w:rsid w:val="00076C1F"/>
    <w:rsid w:val="00076FA9"/>
    <w:rsid w:val="00077246"/>
    <w:rsid w:val="00081B0E"/>
    <w:rsid w:val="00081D88"/>
    <w:rsid w:val="00083395"/>
    <w:rsid w:val="00083E7E"/>
    <w:rsid w:val="00084B01"/>
    <w:rsid w:val="00085348"/>
    <w:rsid w:val="000856E7"/>
    <w:rsid w:val="0008665B"/>
    <w:rsid w:val="0009009C"/>
    <w:rsid w:val="00090A39"/>
    <w:rsid w:val="00091FD8"/>
    <w:rsid w:val="00097F2F"/>
    <w:rsid w:val="000A0956"/>
    <w:rsid w:val="000A254D"/>
    <w:rsid w:val="000A26B9"/>
    <w:rsid w:val="000A2856"/>
    <w:rsid w:val="000A2C90"/>
    <w:rsid w:val="000A4ACD"/>
    <w:rsid w:val="000A57FD"/>
    <w:rsid w:val="000A6B8A"/>
    <w:rsid w:val="000B08C4"/>
    <w:rsid w:val="000B13E8"/>
    <w:rsid w:val="000B19F4"/>
    <w:rsid w:val="000B2250"/>
    <w:rsid w:val="000B4A19"/>
    <w:rsid w:val="000B6A93"/>
    <w:rsid w:val="000B7B36"/>
    <w:rsid w:val="000C0837"/>
    <w:rsid w:val="000C0F78"/>
    <w:rsid w:val="000C124B"/>
    <w:rsid w:val="000C1344"/>
    <w:rsid w:val="000C1DE8"/>
    <w:rsid w:val="000C5CC5"/>
    <w:rsid w:val="000C667B"/>
    <w:rsid w:val="000C7F6F"/>
    <w:rsid w:val="000D0478"/>
    <w:rsid w:val="000D144F"/>
    <w:rsid w:val="000E3358"/>
    <w:rsid w:val="000E4AFB"/>
    <w:rsid w:val="000E4BAA"/>
    <w:rsid w:val="000E5FE5"/>
    <w:rsid w:val="000E777C"/>
    <w:rsid w:val="000F05EC"/>
    <w:rsid w:val="000F3F2F"/>
    <w:rsid w:val="000F446B"/>
    <w:rsid w:val="000F6338"/>
    <w:rsid w:val="000F7D1B"/>
    <w:rsid w:val="001004E1"/>
    <w:rsid w:val="001011CF"/>
    <w:rsid w:val="00102812"/>
    <w:rsid w:val="00103ABF"/>
    <w:rsid w:val="001049DC"/>
    <w:rsid w:val="00105E4B"/>
    <w:rsid w:val="00107DF9"/>
    <w:rsid w:val="001102BD"/>
    <w:rsid w:val="0011031A"/>
    <w:rsid w:val="0011227A"/>
    <w:rsid w:val="001126EB"/>
    <w:rsid w:val="001135AC"/>
    <w:rsid w:val="0011417B"/>
    <w:rsid w:val="0011458A"/>
    <w:rsid w:val="00115569"/>
    <w:rsid w:val="0011560A"/>
    <w:rsid w:val="001162E2"/>
    <w:rsid w:val="00117714"/>
    <w:rsid w:val="00117E9E"/>
    <w:rsid w:val="0012437F"/>
    <w:rsid w:val="00125242"/>
    <w:rsid w:val="00127BD3"/>
    <w:rsid w:val="001306F3"/>
    <w:rsid w:val="00130EB7"/>
    <w:rsid w:val="001324E4"/>
    <w:rsid w:val="001333CB"/>
    <w:rsid w:val="001344E1"/>
    <w:rsid w:val="001349A8"/>
    <w:rsid w:val="00135C77"/>
    <w:rsid w:val="00136C76"/>
    <w:rsid w:val="00137D45"/>
    <w:rsid w:val="0014027C"/>
    <w:rsid w:val="001419C3"/>
    <w:rsid w:val="00142ACC"/>
    <w:rsid w:val="00143CE8"/>
    <w:rsid w:val="00143E96"/>
    <w:rsid w:val="001449A5"/>
    <w:rsid w:val="00145721"/>
    <w:rsid w:val="00146EFD"/>
    <w:rsid w:val="001477FA"/>
    <w:rsid w:val="0015468E"/>
    <w:rsid w:val="001551AC"/>
    <w:rsid w:val="0015563F"/>
    <w:rsid w:val="00155FD2"/>
    <w:rsid w:val="00167270"/>
    <w:rsid w:val="00167707"/>
    <w:rsid w:val="00170B3D"/>
    <w:rsid w:val="00171585"/>
    <w:rsid w:val="00173D9B"/>
    <w:rsid w:val="00174A4D"/>
    <w:rsid w:val="00175F04"/>
    <w:rsid w:val="0017798E"/>
    <w:rsid w:val="0018179D"/>
    <w:rsid w:val="0018179E"/>
    <w:rsid w:val="0018251C"/>
    <w:rsid w:val="0018567B"/>
    <w:rsid w:val="00191BE0"/>
    <w:rsid w:val="001931F5"/>
    <w:rsid w:val="00196AE3"/>
    <w:rsid w:val="00196C1F"/>
    <w:rsid w:val="001A10E2"/>
    <w:rsid w:val="001A1892"/>
    <w:rsid w:val="001A2E07"/>
    <w:rsid w:val="001A6AF2"/>
    <w:rsid w:val="001B0418"/>
    <w:rsid w:val="001B0E5C"/>
    <w:rsid w:val="001B0F85"/>
    <w:rsid w:val="001B3928"/>
    <w:rsid w:val="001B3D37"/>
    <w:rsid w:val="001B486F"/>
    <w:rsid w:val="001B4B01"/>
    <w:rsid w:val="001B7814"/>
    <w:rsid w:val="001B793C"/>
    <w:rsid w:val="001C0A71"/>
    <w:rsid w:val="001C190A"/>
    <w:rsid w:val="001C2DBC"/>
    <w:rsid w:val="001C333D"/>
    <w:rsid w:val="001C58EA"/>
    <w:rsid w:val="001C6A2E"/>
    <w:rsid w:val="001D5C5E"/>
    <w:rsid w:val="001D68DE"/>
    <w:rsid w:val="001D7A45"/>
    <w:rsid w:val="001E092D"/>
    <w:rsid w:val="001E1344"/>
    <w:rsid w:val="001E1F26"/>
    <w:rsid w:val="001E2441"/>
    <w:rsid w:val="001E3702"/>
    <w:rsid w:val="001E4327"/>
    <w:rsid w:val="001E53CD"/>
    <w:rsid w:val="001E6980"/>
    <w:rsid w:val="001E6E48"/>
    <w:rsid w:val="001E7299"/>
    <w:rsid w:val="001F1BB6"/>
    <w:rsid w:val="001F2233"/>
    <w:rsid w:val="001F2450"/>
    <w:rsid w:val="001F3EF9"/>
    <w:rsid w:val="001F6E23"/>
    <w:rsid w:val="00202B64"/>
    <w:rsid w:val="00202E5E"/>
    <w:rsid w:val="00203212"/>
    <w:rsid w:val="002035C1"/>
    <w:rsid w:val="002047B7"/>
    <w:rsid w:val="002053A9"/>
    <w:rsid w:val="0020663E"/>
    <w:rsid w:val="00206A17"/>
    <w:rsid w:val="00207754"/>
    <w:rsid w:val="00213F68"/>
    <w:rsid w:val="002152D5"/>
    <w:rsid w:val="00222888"/>
    <w:rsid w:val="002240B4"/>
    <w:rsid w:val="00224E6D"/>
    <w:rsid w:val="00230FF4"/>
    <w:rsid w:val="00234E8F"/>
    <w:rsid w:val="00235B2B"/>
    <w:rsid w:val="0023620C"/>
    <w:rsid w:val="00236222"/>
    <w:rsid w:val="002363DA"/>
    <w:rsid w:val="002368CC"/>
    <w:rsid w:val="00241D6E"/>
    <w:rsid w:val="00247348"/>
    <w:rsid w:val="00247AC3"/>
    <w:rsid w:val="0025085A"/>
    <w:rsid w:val="0025103F"/>
    <w:rsid w:val="00251B7F"/>
    <w:rsid w:val="002563C7"/>
    <w:rsid w:val="0026113D"/>
    <w:rsid w:val="00261AEB"/>
    <w:rsid w:val="00265532"/>
    <w:rsid w:val="00270273"/>
    <w:rsid w:val="002708B1"/>
    <w:rsid w:val="00271E05"/>
    <w:rsid w:val="0027372F"/>
    <w:rsid w:val="0027581E"/>
    <w:rsid w:val="002772F2"/>
    <w:rsid w:val="00280CED"/>
    <w:rsid w:val="0028173E"/>
    <w:rsid w:val="002849EA"/>
    <w:rsid w:val="0028502F"/>
    <w:rsid w:val="00285785"/>
    <w:rsid w:val="002908D2"/>
    <w:rsid w:val="002925BC"/>
    <w:rsid w:val="00293B75"/>
    <w:rsid w:val="00293EED"/>
    <w:rsid w:val="002952DB"/>
    <w:rsid w:val="00295546"/>
    <w:rsid w:val="00296F4B"/>
    <w:rsid w:val="002A6843"/>
    <w:rsid w:val="002B0333"/>
    <w:rsid w:val="002B20E3"/>
    <w:rsid w:val="002B20EF"/>
    <w:rsid w:val="002B229F"/>
    <w:rsid w:val="002B492A"/>
    <w:rsid w:val="002B7ABF"/>
    <w:rsid w:val="002C06E9"/>
    <w:rsid w:val="002C0AA3"/>
    <w:rsid w:val="002C1505"/>
    <w:rsid w:val="002C2D26"/>
    <w:rsid w:val="002C2F0F"/>
    <w:rsid w:val="002C3E8A"/>
    <w:rsid w:val="002C422E"/>
    <w:rsid w:val="002C70BC"/>
    <w:rsid w:val="002C7C33"/>
    <w:rsid w:val="002D0E38"/>
    <w:rsid w:val="002D5E02"/>
    <w:rsid w:val="002D6A0B"/>
    <w:rsid w:val="002D75E1"/>
    <w:rsid w:val="002E0198"/>
    <w:rsid w:val="002E1882"/>
    <w:rsid w:val="002E1B00"/>
    <w:rsid w:val="002E2F8F"/>
    <w:rsid w:val="002E3E56"/>
    <w:rsid w:val="002E4607"/>
    <w:rsid w:val="002E495B"/>
    <w:rsid w:val="002E7230"/>
    <w:rsid w:val="002E7994"/>
    <w:rsid w:val="002E7D79"/>
    <w:rsid w:val="002F0523"/>
    <w:rsid w:val="002F26B0"/>
    <w:rsid w:val="002F31DB"/>
    <w:rsid w:val="002F4F25"/>
    <w:rsid w:val="002F51B6"/>
    <w:rsid w:val="002F74F7"/>
    <w:rsid w:val="00304104"/>
    <w:rsid w:val="00304CB8"/>
    <w:rsid w:val="00305AC7"/>
    <w:rsid w:val="00306090"/>
    <w:rsid w:val="00316DA7"/>
    <w:rsid w:val="00320865"/>
    <w:rsid w:val="00320EF9"/>
    <w:rsid w:val="003214E0"/>
    <w:rsid w:val="00322E59"/>
    <w:rsid w:val="00323122"/>
    <w:rsid w:val="00323ABB"/>
    <w:rsid w:val="00323F8F"/>
    <w:rsid w:val="00324520"/>
    <w:rsid w:val="00325A35"/>
    <w:rsid w:val="00325CE4"/>
    <w:rsid w:val="00333E8F"/>
    <w:rsid w:val="00336338"/>
    <w:rsid w:val="00336BA1"/>
    <w:rsid w:val="00340C8F"/>
    <w:rsid w:val="003416DF"/>
    <w:rsid w:val="00343037"/>
    <w:rsid w:val="00343C24"/>
    <w:rsid w:val="003443EB"/>
    <w:rsid w:val="003452A2"/>
    <w:rsid w:val="0034558B"/>
    <w:rsid w:val="003475C1"/>
    <w:rsid w:val="003501EB"/>
    <w:rsid w:val="00353859"/>
    <w:rsid w:val="00353889"/>
    <w:rsid w:val="003538A0"/>
    <w:rsid w:val="00353FF2"/>
    <w:rsid w:val="00354BB7"/>
    <w:rsid w:val="00356969"/>
    <w:rsid w:val="003625A0"/>
    <w:rsid w:val="00364D6B"/>
    <w:rsid w:val="003650F0"/>
    <w:rsid w:val="003652B1"/>
    <w:rsid w:val="00365CF9"/>
    <w:rsid w:val="0037151F"/>
    <w:rsid w:val="003757F3"/>
    <w:rsid w:val="003776E5"/>
    <w:rsid w:val="003816E7"/>
    <w:rsid w:val="00383075"/>
    <w:rsid w:val="00384034"/>
    <w:rsid w:val="003855A6"/>
    <w:rsid w:val="00387712"/>
    <w:rsid w:val="0038778A"/>
    <w:rsid w:val="00387896"/>
    <w:rsid w:val="00392CF3"/>
    <w:rsid w:val="00393FB7"/>
    <w:rsid w:val="00395321"/>
    <w:rsid w:val="00396812"/>
    <w:rsid w:val="00396894"/>
    <w:rsid w:val="003A0750"/>
    <w:rsid w:val="003A1960"/>
    <w:rsid w:val="003A1F10"/>
    <w:rsid w:val="003A2680"/>
    <w:rsid w:val="003A297B"/>
    <w:rsid w:val="003A5BE7"/>
    <w:rsid w:val="003A5DBC"/>
    <w:rsid w:val="003A7411"/>
    <w:rsid w:val="003A760F"/>
    <w:rsid w:val="003B0148"/>
    <w:rsid w:val="003B05AA"/>
    <w:rsid w:val="003B0899"/>
    <w:rsid w:val="003B22A6"/>
    <w:rsid w:val="003B3073"/>
    <w:rsid w:val="003B7793"/>
    <w:rsid w:val="003C35FE"/>
    <w:rsid w:val="003C4BEF"/>
    <w:rsid w:val="003C5762"/>
    <w:rsid w:val="003C576C"/>
    <w:rsid w:val="003D1849"/>
    <w:rsid w:val="003D208E"/>
    <w:rsid w:val="003D24EB"/>
    <w:rsid w:val="003D31F6"/>
    <w:rsid w:val="003D48B7"/>
    <w:rsid w:val="003D50A7"/>
    <w:rsid w:val="003D6E32"/>
    <w:rsid w:val="003E458C"/>
    <w:rsid w:val="003E59B8"/>
    <w:rsid w:val="003E7015"/>
    <w:rsid w:val="003E78E6"/>
    <w:rsid w:val="003E7BF0"/>
    <w:rsid w:val="003F0785"/>
    <w:rsid w:val="003F125C"/>
    <w:rsid w:val="003F136E"/>
    <w:rsid w:val="003F15B4"/>
    <w:rsid w:val="003F1EAA"/>
    <w:rsid w:val="003F3049"/>
    <w:rsid w:val="003F4534"/>
    <w:rsid w:val="003F4B25"/>
    <w:rsid w:val="003F587B"/>
    <w:rsid w:val="003F75E0"/>
    <w:rsid w:val="003F77C6"/>
    <w:rsid w:val="003F7A2B"/>
    <w:rsid w:val="004006A8"/>
    <w:rsid w:val="00402495"/>
    <w:rsid w:val="0040259C"/>
    <w:rsid w:val="004026BE"/>
    <w:rsid w:val="0040536C"/>
    <w:rsid w:val="004057E8"/>
    <w:rsid w:val="0041111C"/>
    <w:rsid w:val="00411313"/>
    <w:rsid w:val="004117F1"/>
    <w:rsid w:val="004130A2"/>
    <w:rsid w:val="00415C7E"/>
    <w:rsid w:val="004209AC"/>
    <w:rsid w:val="00420BA6"/>
    <w:rsid w:val="00420C11"/>
    <w:rsid w:val="004229EE"/>
    <w:rsid w:val="0042369C"/>
    <w:rsid w:val="00424D01"/>
    <w:rsid w:val="004251AB"/>
    <w:rsid w:val="00427226"/>
    <w:rsid w:val="0043045B"/>
    <w:rsid w:val="004312A1"/>
    <w:rsid w:val="00433181"/>
    <w:rsid w:val="00434382"/>
    <w:rsid w:val="00434D25"/>
    <w:rsid w:val="004379EB"/>
    <w:rsid w:val="00440CBC"/>
    <w:rsid w:val="00441458"/>
    <w:rsid w:val="00442199"/>
    <w:rsid w:val="004432A7"/>
    <w:rsid w:val="0044791A"/>
    <w:rsid w:val="00447A65"/>
    <w:rsid w:val="00450C1B"/>
    <w:rsid w:val="0045365F"/>
    <w:rsid w:val="004557EF"/>
    <w:rsid w:val="00456BD1"/>
    <w:rsid w:val="00463E69"/>
    <w:rsid w:val="00464455"/>
    <w:rsid w:val="004661AA"/>
    <w:rsid w:val="00466642"/>
    <w:rsid w:val="00467FE3"/>
    <w:rsid w:val="0047151D"/>
    <w:rsid w:val="00472985"/>
    <w:rsid w:val="00473D12"/>
    <w:rsid w:val="00473DB3"/>
    <w:rsid w:val="00474249"/>
    <w:rsid w:val="0047445B"/>
    <w:rsid w:val="00475F54"/>
    <w:rsid w:val="00475F9A"/>
    <w:rsid w:val="0047626F"/>
    <w:rsid w:val="004766FB"/>
    <w:rsid w:val="0047670E"/>
    <w:rsid w:val="004801E1"/>
    <w:rsid w:val="004809F9"/>
    <w:rsid w:val="00481995"/>
    <w:rsid w:val="004848A2"/>
    <w:rsid w:val="004850B3"/>
    <w:rsid w:val="00485A77"/>
    <w:rsid w:val="004920AD"/>
    <w:rsid w:val="0049237C"/>
    <w:rsid w:val="0049782C"/>
    <w:rsid w:val="00497920"/>
    <w:rsid w:val="004A0EF4"/>
    <w:rsid w:val="004A1023"/>
    <w:rsid w:val="004A3F99"/>
    <w:rsid w:val="004A6172"/>
    <w:rsid w:val="004A6F4D"/>
    <w:rsid w:val="004A723E"/>
    <w:rsid w:val="004A72A7"/>
    <w:rsid w:val="004B068B"/>
    <w:rsid w:val="004B4E1D"/>
    <w:rsid w:val="004C16A9"/>
    <w:rsid w:val="004C1951"/>
    <w:rsid w:val="004C1F16"/>
    <w:rsid w:val="004C4470"/>
    <w:rsid w:val="004C4488"/>
    <w:rsid w:val="004C7EBD"/>
    <w:rsid w:val="004D0A1A"/>
    <w:rsid w:val="004D1036"/>
    <w:rsid w:val="004D18D7"/>
    <w:rsid w:val="004D22F1"/>
    <w:rsid w:val="004D2317"/>
    <w:rsid w:val="004D3DE7"/>
    <w:rsid w:val="004D53D8"/>
    <w:rsid w:val="004D64BF"/>
    <w:rsid w:val="004D7177"/>
    <w:rsid w:val="004E2F4C"/>
    <w:rsid w:val="004E3C97"/>
    <w:rsid w:val="004E4982"/>
    <w:rsid w:val="004F1F05"/>
    <w:rsid w:val="004F27CA"/>
    <w:rsid w:val="004F5AC9"/>
    <w:rsid w:val="004F5B32"/>
    <w:rsid w:val="004F693F"/>
    <w:rsid w:val="00500FB9"/>
    <w:rsid w:val="00501D0E"/>
    <w:rsid w:val="005039E9"/>
    <w:rsid w:val="00503D65"/>
    <w:rsid w:val="005068A7"/>
    <w:rsid w:val="00507516"/>
    <w:rsid w:val="00512ACB"/>
    <w:rsid w:val="0051447A"/>
    <w:rsid w:val="00516EF7"/>
    <w:rsid w:val="005217CC"/>
    <w:rsid w:val="00521DD3"/>
    <w:rsid w:val="00523296"/>
    <w:rsid w:val="00524A9C"/>
    <w:rsid w:val="00526AF0"/>
    <w:rsid w:val="00530E07"/>
    <w:rsid w:val="005310C6"/>
    <w:rsid w:val="00532351"/>
    <w:rsid w:val="00537192"/>
    <w:rsid w:val="00537DFF"/>
    <w:rsid w:val="00546A63"/>
    <w:rsid w:val="005515D2"/>
    <w:rsid w:val="00551B6F"/>
    <w:rsid w:val="005537B7"/>
    <w:rsid w:val="0055402E"/>
    <w:rsid w:val="00554565"/>
    <w:rsid w:val="005549F8"/>
    <w:rsid w:val="00556B27"/>
    <w:rsid w:val="00557774"/>
    <w:rsid w:val="00560120"/>
    <w:rsid w:val="00560842"/>
    <w:rsid w:val="00560A0E"/>
    <w:rsid w:val="005611EB"/>
    <w:rsid w:val="0056366B"/>
    <w:rsid w:val="00571859"/>
    <w:rsid w:val="0057331E"/>
    <w:rsid w:val="00573A02"/>
    <w:rsid w:val="005771DA"/>
    <w:rsid w:val="0057740E"/>
    <w:rsid w:val="005777AC"/>
    <w:rsid w:val="00577BCC"/>
    <w:rsid w:val="00580519"/>
    <w:rsid w:val="005816B5"/>
    <w:rsid w:val="00582120"/>
    <w:rsid w:val="005822F5"/>
    <w:rsid w:val="0058601C"/>
    <w:rsid w:val="00587510"/>
    <w:rsid w:val="00587567"/>
    <w:rsid w:val="00594852"/>
    <w:rsid w:val="00594F51"/>
    <w:rsid w:val="005A0A92"/>
    <w:rsid w:val="005A1573"/>
    <w:rsid w:val="005A28BF"/>
    <w:rsid w:val="005A2E4F"/>
    <w:rsid w:val="005A63D0"/>
    <w:rsid w:val="005B0739"/>
    <w:rsid w:val="005B320E"/>
    <w:rsid w:val="005B42E4"/>
    <w:rsid w:val="005B64E7"/>
    <w:rsid w:val="005B716C"/>
    <w:rsid w:val="005B71EB"/>
    <w:rsid w:val="005C0796"/>
    <w:rsid w:val="005C206B"/>
    <w:rsid w:val="005C42C4"/>
    <w:rsid w:val="005C6591"/>
    <w:rsid w:val="005C700A"/>
    <w:rsid w:val="005C765D"/>
    <w:rsid w:val="005C7EF4"/>
    <w:rsid w:val="005D0A71"/>
    <w:rsid w:val="005D14EB"/>
    <w:rsid w:val="005D17A7"/>
    <w:rsid w:val="005D22C5"/>
    <w:rsid w:val="005D2558"/>
    <w:rsid w:val="005D3266"/>
    <w:rsid w:val="005D4488"/>
    <w:rsid w:val="005D5C08"/>
    <w:rsid w:val="005D5E98"/>
    <w:rsid w:val="005E085A"/>
    <w:rsid w:val="005E3A8D"/>
    <w:rsid w:val="005E6381"/>
    <w:rsid w:val="005E70D9"/>
    <w:rsid w:val="005E7BC1"/>
    <w:rsid w:val="005F0F73"/>
    <w:rsid w:val="005F5231"/>
    <w:rsid w:val="00600A81"/>
    <w:rsid w:val="0060143E"/>
    <w:rsid w:val="00601830"/>
    <w:rsid w:val="00602383"/>
    <w:rsid w:val="00602F5A"/>
    <w:rsid w:val="00603BE4"/>
    <w:rsid w:val="00605BE0"/>
    <w:rsid w:val="00606328"/>
    <w:rsid w:val="00607CBD"/>
    <w:rsid w:val="0061279D"/>
    <w:rsid w:val="006127E9"/>
    <w:rsid w:val="00613635"/>
    <w:rsid w:val="00613EAD"/>
    <w:rsid w:val="00614413"/>
    <w:rsid w:val="00615A69"/>
    <w:rsid w:val="00617F83"/>
    <w:rsid w:val="0062073F"/>
    <w:rsid w:val="00621979"/>
    <w:rsid w:val="00622AF8"/>
    <w:rsid w:val="006241FE"/>
    <w:rsid w:val="00626958"/>
    <w:rsid w:val="006269C0"/>
    <w:rsid w:val="006273EB"/>
    <w:rsid w:val="00627A86"/>
    <w:rsid w:val="00627B9D"/>
    <w:rsid w:val="00627E7C"/>
    <w:rsid w:val="00632498"/>
    <w:rsid w:val="00633FA7"/>
    <w:rsid w:val="006340A9"/>
    <w:rsid w:val="0063461F"/>
    <w:rsid w:val="0063534A"/>
    <w:rsid w:val="0063587D"/>
    <w:rsid w:val="00636F7B"/>
    <w:rsid w:val="006406EE"/>
    <w:rsid w:val="00642B88"/>
    <w:rsid w:val="006431AD"/>
    <w:rsid w:val="00643EB7"/>
    <w:rsid w:val="006444F5"/>
    <w:rsid w:val="00650157"/>
    <w:rsid w:val="006506E2"/>
    <w:rsid w:val="006532FC"/>
    <w:rsid w:val="0065451C"/>
    <w:rsid w:val="006602F1"/>
    <w:rsid w:val="0066128D"/>
    <w:rsid w:val="00667712"/>
    <w:rsid w:val="00672100"/>
    <w:rsid w:val="00672BB8"/>
    <w:rsid w:val="00674010"/>
    <w:rsid w:val="006769BF"/>
    <w:rsid w:val="006776D8"/>
    <w:rsid w:val="00681B62"/>
    <w:rsid w:val="00682E65"/>
    <w:rsid w:val="00682F24"/>
    <w:rsid w:val="0068434C"/>
    <w:rsid w:val="0068492A"/>
    <w:rsid w:val="00685118"/>
    <w:rsid w:val="006854F5"/>
    <w:rsid w:val="00685953"/>
    <w:rsid w:val="0068779B"/>
    <w:rsid w:val="00691559"/>
    <w:rsid w:val="006965F5"/>
    <w:rsid w:val="00696D46"/>
    <w:rsid w:val="00697D18"/>
    <w:rsid w:val="006A18C5"/>
    <w:rsid w:val="006A2D74"/>
    <w:rsid w:val="006A48C5"/>
    <w:rsid w:val="006A48DC"/>
    <w:rsid w:val="006A4AD4"/>
    <w:rsid w:val="006A5CA6"/>
    <w:rsid w:val="006B0F08"/>
    <w:rsid w:val="006B28E5"/>
    <w:rsid w:val="006B351D"/>
    <w:rsid w:val="006B36A5"/>
    <w:rsid w:val="006B41D1"/>
    <w:rsid w:val="006B4F50"/>
    <w:rsid w:val="006B5065"/>
    <w:rsid w:val="006B56F3"/>
    <w:rsid w:val="006B5B3E"/>
    <w:rsid w:val="006B771D"/>
    <w:rsid w:val="006B7ACD"/>
    <w:rsid w:val="006C0CFC"/>
    <w:rsid w:val="006C2C52"/>
    <w:rsid w:val="006C37C3"/>
    <w:rsid w:val="006C3CDE"/>
    <w:rsid w:val="006C57EE"/>
    <w:rsid w:val="006D1CDC"/>
    <w:rsid w:val="006D2104"/>
    <w:rsid w:val="006D23AB"/>
    <w:rsid w:val="006D6114"/>
    <w:rsid w:val="006D708B"/>
    <w:rsid w:val="006D79B9"/>
    <w:rsid w:val="006D7C6B"/>
    <w:rsid w:val="006E21ED"/>
    <w:rsid w:val="006E4843"/>
    <w:rsid w:val="006E5AE2"/>
    <w:rsid w:val="006E751F"/>
    <w:rsid w:val="006F0507"/>
    <w:rsid w:val="006F10A3"/>
    <w:rsid w:val="006F180D"/>
    <w:rsid w:val="006F4C3F"/>
    <w:rsid w:val="006F56D0"/>
    <w:rsid w:val="006F68CB"/>
    <w:rsid w:val="006F6B90"/>
    <w:rsid w:val="00700AF6"/>
    <w:rsid w:val="00701B18"/>
    <w:rsid w:val="00702020"/>
    <w:rsid w:val="007034C5"/>
    <w:rsid w:val="00703A9F"/>
    <w:rsid w:val="00705EA4"/>
    <w:rsid w:val="007067E6"/>
    <w:rsid w:val="007072A1"/>
    <w:rsid w:val="00707D4F"/>
    <w:rsid w:val="00710C27"/>
    <w:rsid w:val="00710E0A"/>
    <w:rsid w:val="0071174B"/>
    <w:rsid w:val="00712D3E"/>
    <w:rsid w:val="007165EC"/>
    <w:rsid w:val="00720624"/>
    <w:rsid w:val="00722845"/>
    <w:rsid w:val="00726529"/>
    <w:rsid w:val="00731D7B"/>
    <w:rsid w:val="00732D88"/>
    <w:rsid w:val="007333C8"/>
    <w:rsid w:val="00733F2B"/>
    <w:rsid w:val="007364BF"/>
    <w:rsid w:val="00736A5D"/>
    <w:rsid w:val="007371AB"/>
    <w:rsid w:val="0073753F"/>
    <w:rsid w:val="00737E67"/>
    <w:rsid w:val="00744675"/>
    <w:rsid w:val="00745C5F"/>
    <w:rsid w:val="00751494"/>
    <w:rsid w:val="0075188F"/>
    <w:rsid w:val="00751904"/>
    <w:rsid w:val="007566BB"/>
    <w:rsid w:val="00762B88"/>
    <w:rsid w:val="00763307"/>
    <w:rsid w:val="00763BFE"/>
    <w:rsid w:val="007650DE"/>
    <w:rsid w:val="007667B9"/>
    <w:rsid w:val="00767094"/>
    <w:rsid w:val="00774ED0"/>
    <w:rsid w:val="00775550"/>
    <w:rsid w:val="00776272"/>
    <w:rsid w:val="00776AE5"/>
    <w:rsid w:val="007808C3"/>
    <w:rsid w:val="007821F1"/>
    <w:rsid w:val="00787798"/>
    <w:rsid w:val="0079129F"/>
    <w:rsid w:val="00791EA8"/>
    <w:rsid w:val="00792F14"/>
    <w:rsid w:val="00794C59"/>
    <w:rsid w:val="00796122"/>
    <w:rsid w:val="007A2E0B"/>
    <w:rsid w:val="007A5546"/>
    <w:rsid w:val="007A598C"/>
    <w:rsid w:val="007A5D6D"/>
    <w:rsid w:val="007A6ED9"/>
    <w:rsid w:val="007B1A41"/>
    <w:rsid w:val="007B1DDB"/>
    <w:rsid w:val="007B2961"/>
    <w:rsid w:val="007B301D"/>
    <w:rsid w:val="007B3317"/>
    <w:rsid w:val="007B355B"/>
    <w:rsid w:val="007B4A7B"/>
    <w:rsid w:val="007B61EF"/>
    <w:rsid w:val="007B7AA9"/>
    <w:rsid w:val="007C1981"/>
    <w:rsid w:val="007C31ED"/>
    <w:rsid w:val="007C437F"/>
    <w:rsid w:val="007C62AF"/>
    <w:rsid w:val="007D043F"/>
    <w:rsid w:val="007D1C00"/>
    <w:rsid w:val="007D1DE9"/>
    <w:rsid w:val="007D32BB"/>
    <w:rsid w:val="007D374D"/>
    <w:rsid w:val="007D4AB7"/>
    <w:rsid w:val="007D4ED0"/>
    <w:rsid w:val="007D7136"/>
    <w:rsid w:val="007E01DB"/>
    <w:rsid w:val="007E0897"/>
    <w:rsid w:val="007E3477"/>
    <w:rsid w:val="007E6890"/>
    <w:rsid w:val="007E69A3"/>
    <w:rsid w:val="007E6A34"/>
    <w:rsid w:val="007F2D42"/>
    <w:rsid w:val="007F3902"/>
    <w:rsid w:val="007F4A1D"/>
    <w:rsid w:val="007F5673"/>
    <w:rsid w:val="007F6B10"/>
    <w:rsid w:val="007F6D9A"/>
    <w:rsid w:val="0080060D"/>
    <w:rsid w:val="008013BC"/>
    <w:rsid w:val="00801A6A"/>
    <w:rsid w:val="00802567"/>
    <w:rsid w:val="00802EA7"/>
    <w:rsid w:val="00803122"/>
    <w:rsid w:val="00803158"/>
    <w:rsid w:val="00806CE2"/>
    <w:rsid w:val="00811B85"/>
    <w:rsid w:val="00814776"/>
    <w:rsid w:val="008151B8"/>
    <w:rsid w:val="0081733D"/>
    <w:rsid w:val="00817FD1"/>
    <w:rsid w:val="00821555"/>
    <w:rsid w:val="00825CD2"/>
    <w:rsid w:val="00827153"/>
    <w:rsid w:val="00827210"/>
    <w:rsid w:val="00827265"/>
    <w:rsid w:val="00827D07"/>
    <w:rsid w:val="00831F99"/>
    <w:rsid w:val="00836F6F"/>
    <w:rsid w:val="008425A3"/>
    <w:rsid w:val="00842DA5"/>
    <w:rsid w:val="00844986"/>
    <w:rsid w:val="00845F3D"/>
    <w:rsid w:val="0084606C"/>
    <w:rsid w:val="00847529"/>
    <w:rsid w:val="00851305"/>
    <w:rsid w:val="00853D62"/>
    <w:rsid w:val="00855984"/>
    <w:rsid w:val="00862A33"/>
    <w:rsid w:val="00863A99"/>
    <w:rsid w:val="0086413A"/>
    <w:rsid w:val="00867A5E"/>
    <w:rsid w:val="00870DF0"/>
    <w:rsid w:val="00871AD7"/>
    <w:rsid w:val="008728B7"/>
    <w:rsid w:val="008729E5"/>
    <w:rsid w:val="00872E31"/>
    <w:rsid w:val="00874CFC"/>
    <w:rsid w:val="0087742C"/>
    <w:rsid w:val="0088184E"/>
    <w:rsid w:val="00881F25"/>
    <w:rsid w:val="0088206B"/>
    <w:rsid w:val="00882B97"/>
    <w:rsid w:val="00882BCE"/>
    <w:rsid w:val="008831A7"/>
    <w:rsid w:val="00883EA5"/>
    <w:rsid w:val="00886544"/>
    <w:rsid w:val="008865DE"/>
    <w:rsid w:val="008867A8"/>
    <w:rsid w:val="00892686"/>
    <w:rsid w:val="00895BB9"/>
    <w:rsid w:val="008964E5"/>
    <w:rsid w:val="008965BF"/>
    <w:rsid w:val="00896E24"/>
    <w:rsid w:val="008A065A"/>
    <w:rsid w:val="008A1784"/>
    <w:rsid w:val="008A2F07"/>
    <w:rsid w:val="008A694C"/>
    <w:rsid w:val="008A781D"/>
    <w:rsid w:val="008A799C"/>
    <w:rsid w:val="008B3443"/>
    <w:rsid w:val="008B3F14"/>
    <w:rsid w:val="008B4D63"/>
    <w:rsid w:val="008B5A39"/>
    <w:rsid w:val="008B6D72"/>
    <w:rsid w:val="008B79D3"/>
    <w:rsid w:val="008C37EB"/>
    <w:rsid w:val="008C479D"/>
    <w:rsid w:val="008C5927"/>
    <w:rsid w:val="008C71D2"/>
    <w:rsid w:val="008D2F6C"/>
    <w:rsid w:val="008D39E0"/>
    <w:rsid w:val="008D3E08"/>
    <w:rsid w:val="008D4EF4"/>
    <w:rsid w:val="008D5198"/>
    <w:rsid w:val="008D5427"/>
    <w:rsid w:val="008D5B74"/>
    <w:rsid w:val="008D699B"/>
    <w:rsid w:val="008D6AA4"/>
    <w:rsid w:val="008D787B"/>
    <w:rsid w:val="008E1071"/>
    <w:rsid w:val="008E12C4"/>
    <w:rsid w:val="008E19C3"/>
    <w:rsid w:val="008E1B39"/>
    <w:rsid w:val="008E1D7D"/>
    <w:rsid w:val="008E2B83"/>
    <w:rsid w:val="008E45E8"/>
    <w:rsid w:val="008E7184"/>
    <w:rsid w:val="008F0DAB"/>
    <w:rsid w:val="008F1788"/>
    <w:rsid w:val="008F18AF"/>
    <w:rsid w:val="008F1947"/>
    <w:rsid w:val="008F1DCB"/>
    <w:rsid w:val="008F1EE2"/>
    <w:rsid w:val="008F680F"/>
    <w:rsid w:val="00900259"/>
    <w:rsid w:val="00907AE4"/>
    <w:rsid w:val="00910528"/>
    <w:rsid w:val="00911400"/>
    <w:rsid w:val="0091176A"/>
    <w:rsid w:val="009124E1"/>
    <w:rsid w:val="00912FC4"/>
    <w:rsid w:val="00913658"/>
    <w:rsid w:val="0092263F"/>
    <w:rsid w:val="009254F9"/>
    <w:rsid w:val="009261B3"/>
    <w:rsid w:val="00932B82"/>
    <w:rsid w:val="009349C3"/>
    <w:rsid w:val="00935462"/>
    <w:rsid w:val="009367DD"/>
    <w:rsid w:val="009410ED"/>
    <w:rsid w:val="00941A6C"/>
    <w:rsid w:val="00941FA8"/>
    <w:rsid w:val="00943784"/>
    <w:rsid w:val="00943871"/>
    <w:rsid w:val="00943D37"/>
    <w:rsid w:val="009477C5"/>
    <w:rsid w:val="00953A36"/>
    <w:rsid w:val="00955216"/>
    <w:rsid w:val="00955FE1"/>
    <w:rsid w:val="009572F7"/>
    <w:rsid w:val="009578E5"/>
    <w:rsid w:val="0096181C"/>
    <w:rsid w:val="00962979"/>
    <w:rsid w:val="00964255"/>
    <w:rsid w:val="00965E31"/>
    <w:rsid w:val="009665C1"/>
    <w:rsid w:val="00966610"/>
    <w:rsid w:val="00966867"/>
    <w:rsid w:val="009676C8"/>
    <w:rsid w:val="00970817"/>
    <w:rsid w:val="00972BED"/>
    <w:rsid w:val="00973484"/>
    <w:rsid w:val="00973FEA"/>
    <w:rsid w:val="00974E26"/>
    <w:rsid w:val="00976BEC"/>
    <w:rsid w:val="00976C80"/>
    <w:rsid w:val="00976F52"/>
    <w:rsid w:val="0097701B"/>
    <w:rsid w:val="009805F2"/>
    <w:rsid w:val="009815D3"/>
    <w:rsid w:val="0098481A"/>
    <w:rsid w:val="0099694B"/>
    <w:rsid w:val="009A0BCB"/>
    <w:rsid w:val="009A475E"/>
    <w:rsid w:val="009A4F9D"/>
    <w:rsid w:val="009A5407"/>
    <w:rsid w:val="009A778F"/>
    <w:rsid w:val="009A7C7C"/>
    <w:rsid w:val="009A7FEC"/>
    <w:rsid w:val="009B1424"/>
    <w:rsid w:val="009B1AE4"/>
    <w:rsid w:val="009B2498"/>
    <w:rsid w:val="009B2DCF"/>
    <w:rsid w:val="009B3B8C"/>
    <w:rsid w:val="009B544C"/>
    <w:rsid w:val="009B5667"/>
    <w:rsid w:val="009B5865"/>
    <w:rsid w:val="009B7FCD"/>
    <w:rsid w:val="009C061D"/>
    <w:rsid w:val="009C0BCF"/>
    <w:rsid w:val="009C120F"/>
    <w:rsid w:val="009C1E4D"/>
    <w:rsid w:val="009C2DEB"/>
    <w:rsid w:val="009C3DD9"/>
    <w:rsid w:val="009C7841"/>
    <w:rsid w:val="009D041B"/>
    <w:rsid w:val="009D0F4F"/>
    <w:rsid w:val="009D0F87"/>
    <w:rsid w:val="009D4804"/>
    <w:rsid w:val="009D49C9"/>
    <w:rsid w:val="009D4F18"/>
    <w:rsid w:val="009D78A6"/>
    <w:rsid w:val="009E2303"/>
    <w:rsid w:val="009E48F1"/>
    <w:rsid w:val="009F345D"/>
    <w:rsid w:val="009F43EB"/>
    <w:rsid w:val="009F49BD"/>
    <w:rsid w:val="009F65BF"/>
    <w:rsid w:val="009F65D0"/>
    <w:rsid w:val="009F7E24"/>
    <w:rsid w:val="00A006C4"/>
    <w:rsid w:val="00A02246"/>
    <w:rsid w:val="00A02ECA"/>
    <w:rsid w:val="00A036C3"/>
    <w:rsid w:val="00A0393F"/>
    <w:rsid w:val="00A043AF"/>
    <w:rsid w:val="00A060C0"/>
    <w:rsid w:val="00A06277"/>
    <w:rsid w:val="00A063F7"/>
    <w:rsid w:val="00A06A79"/>
    <w:rsid w:val="00A06D7D"/>
    <w:rsid w:val="00A07891"/>
    <w:rsid w:val="00A10BBD"/>
    <w:rsid w:val="00A13C53"/>
    <w:rsid w:val="00A13F40"/>
    <w:rsid w:val="00A16C84"/>
    <w:rsid w:val="00A20280"/>
    <w:rsid w:val="00A220DF"/>
    <w:rsid w:val="00A23261"/>
    <w:rsid w:val="00A2369B"/>
    <w:rsid w:val="00A26080"/>
    <w:rsid w:val="00A266BA"/>
    <w:rsid w:val="00A2794E"/>
    <w:rsid w:val="00A326A5"/>
    <w:rsid w:val="00A32BDC"/>
    <w:rsid w:val="00A32F17"/>
    <w:rsid w:val="00A33FF0"/>
    <w:rsid w:val="00A348AF"/>
    <w:rsid w:val="00A34981"/>
    <w:rsid w:val="00A35894"/>
    <w:rsid w:val="00A364B1"/>
    <w:rsid w:val="00A41AAF"/>
    <w:rsid w:val="00A43E51"/>
    <w:rsid w:val="00A45AC7"/>
    <w:rsid w:val="00A45CF9"/>
    <w:rsid w:val="00A45DB1"/>
    <w:rsid w:val="00A503E8"/>
    <w:rsid w:val="00A50606"/>
    <w:rsid w:val="00A50BAD"/>
    <w:rsid w:val="00A51597"/>
    <w:rsid w:val="00A53100"/>
    <w:rsid w:val="00A54061"/>
    <w:rsid w:val="00A550A2"/>
    <w:rsid w:val="00A5524D"/>
    <w:rsid w:val="00A55759"/>
    <w:rsid w:val="00A559DA"/>
    <w:rsid w:val="00A55D7F"/>
    <w:rsid w:val="00A5736A"/>
    <w:rsid w:val="00A57995"/>
    <w:rsid w:val="00A6299C"/>
    <w:rsid w:val="00A63940"/>
    <w:rsid w:val="00A639B6"/>
    <w:rsid w:val="00A64FCA"/>
    <w:rsid w:val="00A65BB8"/>
    <w:rsid w:val="00A66BDF"/>
    <w:rsid w:val="00A707BC"/>
    <w:rsid w:val="00A71448"/>
    <w:rsid w:val="00A72315"/>
    <w:rsid w:val="00A75A02"/>
    <w:rsid w:val="00A76C08"/>
    <w:rsid w:val="00A77554"/>
    <w:rsid w:val="00A824EC"/>
    <w:rsid w:val="00A83604"/>
    <w:rsid w:val="00A85287"/>
    <w:rsid w:val="00A854E1"/>
    <w:rsid w:val="00A85C25"/>
    <w:rsid w:val="00A86312"/>
    <w:rsid w:val="00A9394A"/>
    <w:rsid w:val="00A95781"/>
    <w:rsid w:val="00A96433"/>
    <w:rsid w:val="00AA1B23"/>
    <w:rsid w:val="00AA3A35"/>
    <w:rsid w:val="00AA6265"/>
    <w:rsid w:val="00AA6AE1"/>
    <w:rsid w:val="00AA7957"/>
    <w:rsid w:val="00AA79F1"/>
    <w:rsid w:val="00AB0C81"/>
    <w:rsid w:val="00AB1F72"/>
    <w:rsid w:val="00AB3E7E"/>
    <w:rsid w:val="00AB4477"/>
    <w:rsid w:val="00AB7CAC"/>
    <w:rsid w:val="00AC1AB1"/>
    <w:rsid w:val="00AC26B8"/>
    <w:rsid w:val="00AC35DB"/>
    <w:rsid w:val="00AC3A84"/>
    <w:rsid w:val="00AC4A5A"/>
    <w:rsid w:val="00AC5225"/>
    <w:rsid w:val="00AC5CAC"/>
    <w:rsid w:val="00AD00CE"/>
    <w:rsid w:val="00AD03CD"/>
    <w:rsid w:val="00AD0778"/>
    <w:rsid w:val="00AD1505"/>
    <w:rsid w:val="00AD1ABA"/>
    <w:rsid w:val="00AD1D4C"/>
    <w:rsid w:val="00AD3319"/>
    <w:rsid w:val="00AD3358"/>
    <w:rsid w:val="00AD3587"/>
    <w:rsid w:val="00AD47A0"/>
    <w:rsid w:val="00AD5656"/>
    <w:rsid w:val="00AD56C0"/>
    <w:rsid w:val="00AD5F54"/>
    <w:rsid w:val="00AD7A07"/>
    <w:rsid w:val="00AE0B32"/>
    <w:rsid w:val="00AE37AC"/>
    <w:rsid w:val="00AE4169"/>
    <w:rsid w:val="00AE5D96"/>
    <w:rsid w:val="00AE6FDD"/>
    <w:rsid w:val="00AE795C"/>
    <w:rsid w:val="00AE7FB9"/>
    <w:rsid w:val="00AF1C06"/>
    <w:rsid w:val="00AF5C07"/>
    <w:rsid w:val="00AF66C3"/>
    <w:rsid w:val="00AF6E98"/>
    <w:rsid w:val="00AF70F2"/>
    <w:rsid w:val="00B004FA"/>
    <w:rsid w:val="00B01DA3"/>
    <w:rsid w:val="00B05771"/>
    <w:rsid w:val="00B075F8"/>
    <w:rsid w:val="00B10437"/>
    <w:rsid w:val="00B10DB9"/>
    <w:rsid w:val="00B11704"/>
    <w:rsid w:val="00B11E37"/>
    <w:rsid w:val="00B17C19"/>
    <w:rsid w:val="00B20A85"/>
    <w:rsid w:val="00B2135D"/>
    <w:rsid w:val="00B2410F"/>
    <w:rsid w:val="00B25C1E"/>
    <w:rsid w:val="00B2660C"/>
    <w:rsid w:val="00B31588"/>
    <w:rsid w:val="00B333A4"/>
    <w:rsid w:val="00B33A47"/>
    <w:rsid w:val="00B3654C"/>
    <w:rsid w:val="00B36DAE"/>
    <w:rsid w:val="00B37EE2"/>
    <w:rsid w:val="00B40997"/>
    <w:rsid w:val="00B40F00"/>
    <w:rsid w:val="00B429BC"/>
    <w:rsid w:val="00B43A31"/>
    <w:rsid w:val="00B43F96"/>
    <w:rsid w:val="00B446BA"/>
    <w:rsid w:val="00B475A3"/>
    <w:rsid w:val="00B50FB3"/>
    <w:rsid w:val="00B512A0"/>
    <w:rsid w:val="00B51553"/>
    <w:rsid w:val="00B52932"/>
    <w:rsid w:val="00B52B8C"/>
    <w:rsid w:val="00B54208"/>
    <w:rsid w:val="00B54648"/>
    <w:rsid w:val="00B6215E"/>
    <w:rsid w:val="00B64027"/>
    <w:rsid w:val="00B650C5"/>
    <w:rsid w:val="00B7158C"/>
    <w:rsid w:val="00B74319"/>
    <w:rsid w:val="00B81FDE"/>
    <w:rsid w:val="00B83281"/>
    <w:rsid w:val="00B8530F"/>
    <w:rsid w:val="00B867B1"/>
    <w:rsid w:val="00B8790F"/>
    <w:rsid w:val="00B87A0B"/>
    <w:rsid w:val="00B87CD0"/>
    <w:rsid w:val="00B87E96"/>
    <w:rsid w:val="00B90D19"/>
    <w:rsid w:val="00B910DF"/>
    <w:rsid w:val="00B9117B"/>
    <w:rsid w:val="00B94E6F"/>
    <w:rsid w:val="00B950D4"/>
    <w:rsid w:val="00B95CBC"/>
    <w:rsid w:val="00B95DB7"/>
    <w:rsid w:val="00B9648F"/>
    <w:rsid w:val="00B96D54"/>
    <w:rsid w:val="00B972B6"/>
    <w:rsid w:val="00B97EAF"/>
    <w:rsid w:val="00BA10D3"/>
    <w:rsid w:val="00BA4A5A"/>
    <w:rsid w:val="00BA5633"/>
    <w:rsid w:val="00BB4428"/>
    <w:rsid w:val="00BB5971"/>
    <w:rsid w:val="00BC1F61"/>
    <w:rsid w:val="00BC2EBD"/>
    <w:rsid w:val="00BC2F10"/>
    <w:rsid w:val="00BC5606"/>
    <w:rsid w:val="00BC5BA5"/>
    <w:rsid w:val="00BC65A0"/>
    <w:rsid w:val="00BC7518"/>
    <w:rsid w:val="00BD0A8F"/>
    <w:rsid w:val="00BD0B2C"/>
    <w:rsid w:val="00BD18DA"/>
    <w:rsid w:val="00BD2203"/>
    <w:rsid w:val="00BD2580"/>
    <w:rsid w:val="00BD38E3"/>
    <w:rsid w:val="00BD3A28"/>
    <w:rsid w:val="00BD7EB7"/>
    <w:rsid w:val="00BD7FFB"/>
    <w:rsid w:val="00BE266E"/>
    <w:rsid w:val="00BE2898"/>
    <w:rsid w:val="00BE2BFD"/>
    <w:rsid w:val="00BE5209"/>
    <w:rsid w:val="00BE57A7"/>
    <w:rsid w:val="00BE730C"/>
    <w:rsid w:val="00BE7D0E"/>
    <w:rsid w:val="00BE7FC8"/>
    <w:rsid w:val="00BF00A9"/>
    <w:rsid w:val="00BF0D2F"/>
    <w:rsid w:val="00BF13D2"/>
    <w:rsid w:val="00BF2306"/>
    <w:rsid w:val="00BF2CE6"/>
    <w:rsid w:val="00BF4750"/>
    <w:rsid w:val="00BF49BF"/>
    <w:rsid w:val="00BF5154"/>
    <w:rsid w:val="00BF69D1"/>
    <w:rsid w:val="00BF7040"/>
    <w:rsid w:val="00BF7A2D"/>
    <w:rsid w:val="00C00A0B"/>
    <w:rsid w:val="00C02ADE"/>
    <w:rsid w:val="00C02C9F"/>
    <w:rsid w:val="00C02CA2"/>
    <w:rsid w:val="00C063E5"/>
    <w:rsid w:val="00C152DF"/>
    <w:rsid w:val="00C16DBA"/>
    <w:rsid w:val="00C21061"/>
    <w:rsid w:val="00C2213B"/>
    <w:rsid w:val="00C22532"/>
    <w:rsid w:val="00C23405"/>
    <w:rsid w:val="00C237DC"/>
    <w:rsid w:val="00C26545"/>
    <w:rsid w:val="00C26975"/>
    <w:rsid w:val="00C312D3"/>
    <w:rsid w:val="00C33E2A"/>
    <w:rsid w:val="00C37D59"/>
    <w:rsid w:val="00C428EC"/>
    <w:rsid w:val="00C471D9"/>
    <w:rsid w:val="00C476F2"/>
    <w:rsid w:val="00C47EC3"/>
    <w:rsid w:val="00C47F55"/>
    <w:rsid w:val="00C50AF7"/>
    <w:rsid w:val="00C52665"/>
    <w:rsid w:val="00C5294F"/>
    <w:rsid w:val="00C5540A"/>
    <w:rsid w:val="00C56082"/>
    <w:rsid w:val="00C571BF"/>
    <w:rsid w:val="00C67712"/>
    <w:rsid w:val="00C67F82"/>
    <w:rsid w:val="00C70FEE"/>
    <w:rsid w:val="00C71506"/>
    <w:rsid w:val="00C716CE"/>
    <w:rsid w:val="00C741A0"/>
    <w:rsid w:val="00C75576"/>
    <w:rsid w:val="00C82041"/>
    <w:rsid w:val="00C8240C"/>
    <w:rsid w:val="00C826B8"/>
    <w:rsid w:val="00C829CE"/>
    <w:rsid w:val="00C85921"/>
    <w:rsid w:val="00C85BD7"/>
    <w:rsid w:val="00C862D0"/>
    <w:rsid w:val="00C86AC4"/>
    <w:rsid w:val="00C8780C"/>
    <w:rsid w:val="00C91E5F"/>
    <w:rsid w:val="00C94A09"/>
    <w:rsid w:val="00C954FD"/>
    <w:rsid w:val="00C960AF"/>
    <w:rsid w:val="00CA1450"/>
    <w:rsid w:val="00CA216F"/>
    <w:rsid w:val="00CA34D9"/>
    <w:rsid w:val="00CA3E57"/>
    <w:rsid w:val="00CA48B8"/>
    <w:rsid w:val="00CA4DF8"/>
    <w:rsid w:val="00CA63EC"/>
    <w:rsid w:val="00CA7484"/>
    <w:rsid w:val="00CB0560"/>
    <w:rsid w:val="00CB08AA"/>
    <w:rsid w:val="00CB40D1"/>
    <w:rsid w:val="00CB4BC4"/>
    <w:rsid w:val="00CB5CCF"/>
    <w:rsid w:val="00CB6BAE"/>
    <w:rsid w:val="00CC3AB9"/>
    <w:rsid w:val="00CC40AC"/>
    <w:rsid w:val="00CC65B4"/>
    <w:rsid w:val="00CC7FAB"/>
    <w:rsid w:val="00CD05CE"/>
    <w:rsid w:val="00CD0DF0"/>
    <w:rsid w:val="00CD0E1C"/>
    <w:rsid w:val="00CD15E7"/>
    <w:rsid w:val="00CD18AA"/>
    <w:rsid w:val="00CD402A"/>
    <w:rsid w:val="00CD476B"/>
    <w:rsid w:val="00CD6BAF"/>
    <w:rsid w:val="00CE05ED"/>
    <w:rsid w:val="00CE0EA1"/>
    <w:rsid w:val="00CE1C22"/>
    <w:rsid w:val="00CF2804"/>
    <w:rsid w:val="00CF40F2"/>
    <w:rsid w:val="00CF4C75"/>
    <w:rsid w:val="00CF7640"/>
    <w:rsid w:val="00D02DA0"/>
    <w:rsid w:val="00D04E14"/>
    <w:rsid w:val="00D05720"/>
    <w:rsid w:val="00D07A11"/>
    <w:rsid w:val="00D129CC"/>
    <w:rsid w:val="00D12CD6"/>
    <w:rsid w:val="00D14CEF"/>
    <w:rsid w:val="00D153A2"/>
    <w:rsid w:val="00D168E9"/>
    <w:rsid w:val="00D16EB9"/>
    <w:rsid w:val="00D17EEF"/>
    <w:rsid w:val="00D2187B"/>
    <w:rsid w:val="00D23090"/>
    <w:rsid w:val="00D260D4"/>
    <w:rsid w:val="00D314C1"/>
    <w:rsid w:val="00D318CC"/>
    <w:rsid w:val="00D320EA"/>
    <w:rsid w:val="00D323C2"/>
    <w:rsid w:val="00D369CE"/>
    <w:rsid w:val="00D37AC1"/>
    <w:rsid w:val="00D426A3"/>
    <w:rsid w:val="00D44969"/>
    <w:rsid w:val="00D457DA"/>
    <w:rsid w:val="00D50725"/>
    <w:rsid w:val="00D51B39"/>
    <w:rsid w:val="00D5389B"/>
    <w:rsid w:val="00D53EBB"/>
    <w:rsid w:val="00D54649"/>
    <w:rsid w:val="00D55D4C"/>
    <w:rsid w:val="00D566A9"/>
    <w:rsid w:val="00D56FA1"/>
    <w:rsid w:val="00D56FB2"/>
    <w:rsid w:val="00D6181F"/>
    <w:rsid w:val="00D640E8"/>
    <w:rsid w:val="00D655CB"/>
    <w:rsid w:val="00D6676A"/>
    <w:rsid w:val="00D670E9"/>
    <w:rsid w:val="00D71145"/>
    <w:rsid w:val="00D71681"/>
    <w:rsid w:val="00D719BE"/>
    <w:rsid w:val="00D71F7D"/>
    <w:rsid w:val="00D7335D"/>
    <w:rsid w:val="00D73388"/>
    <w:rsid w:val="00D73E62"/>
    <w:rsid w:val="00D73F31"/>
    <w:rsid w:val="00D74145"/>
    <w:rsid w:val="00D74488"/>
    <w:rsid w:val="00D75D3B"/>
    <w:rsid w:val="00D75FF3"/>
    <w:rsid w:val="00D76E79"/>
    <w:rsid w:val="00D80B07"/>
    <w:rsid w:val="00D827C6"/>
    <w:rsid w:val="00D82C27"/>
    <w:rsid w:val="00D844ED"/>
    <w:rsid w:val="00D846E0"/>
    <w:rsid w:val="00D8497E"/>
    <w:rsid w:val="00D84AF7"/>
    <w:rsid w:val="00D84E6F"/>
    <w:rsid w:val="00D90F39"/>
    <w:rsid w:val="00D9324A"/>
    <w:rsid w:val="00D970F5"/>
    <w:rsid w:val="00D97186"/>
    <w:rsid w:val="00D974F9"/>
    <w:rsid w:val="00D97A55"/>
    <w:rsid w:val="00DA0C3C"/>
    <w:rsid w:val="00DA2589"/>
    <w:rsid w:val="00DA31CA"/>
    <w:rsid w:val="00DA3F38"/>
    <w:rsid w:val="00DA5FE1"/>
    <w:rsid w:val="00DA66BE"/>
    <w:rsid w:val="00DB13AF"/>
    <w:rsid w:val="00DB18D4"/>
    <w:rsid w:val="00DB45E4"/>
    <w:rsid w:val="00DB69F1"/>
    <w:rsid w:val="00DC0F7E"/>
    <w:rsid w:val="00DC4EF4"/>
    <w:rsid w:val="00DC7817"/>
    <w:rsid w:val="00DC7B00"/>
    <w:rsid w:val="00DD4E8C"/>
    <w:rsid w:val="00DD5E05"/>
    <w:rsid w:val="00DD6B3C"/>
    <w:rsid w:val="00DE2569"/>
    <w:rsid w:val="00DE5064"/>
    <w:rsid w:val="00DE5124"/>
    <w:rsid w:val="00DE5932"/>
    <w:rsid w:val="00DE6F14"/>
    <w:rsid w:val="00DF0BEF"/>
    <w:rsid w:val="00DF0E2E"/>
    <w:rsid w:val="00DF11F3"/>
    <w:rsid w:val="00DF2115"/>
    <w:rsid w:val="00DF2EE0"/>
    <w:rsid w:val="00DF3787"/>
    <w:rsid w:val="00DF602F"/>
    <w:rsid w:val="00DF696E"/>
    <w:rsid w:val="00DF7163"/>
    <w:rsid w:val="00DF7255"/>
    <w:rsid w:val="00DF7CA6"/>
    <w:rsid w:val="00E00E49"/>
    <w:rsid w:val="00E01B6D"/>
    <w:rsid w:val="00E02512"/>
    <w:rsid w:val="00E028A9"/>
    <w:rsid w:val="00E0510F"/>
    <w:rsid w:val="00E062AD"/>
    <w:rsid w:val="00E11288"/>
    <w:rsid w:val="00E1131B"/>
    <w:rsid w:val="00E12BBC"/>
    <w:rsid w:val="00E14942"/>
    <w:rsid w:val="00E14CB7"/>
    <w:rsid w:val="00E1706F"/>
    <w:rsid w:val="00E21070"/>
    <w:rsid w:val="00E224AE"/>
    <w:rsid w:val="00E22C92"/>
    <w:rsid w:val="00E2321A"/>
    <w:rsid w:val="00E2347F"/>
    <w:rsid w:val="00E2368D"/>
    <w:rsid w:val="00E24A10"/>
    <w:rsid w:val="00E2527C"/>
    <w:rsid w:val="00E25A54"/>
    <w:rsid w:val="00E26DD4"/>
    <w:rsid w:val="00E3301E"/>
    <w:rsid w:val="00E37186"/>
    <w:rsid w:val="00E372C7"/>
    <w:rsid w:val="00E37921"/>
    <w:rsid w:val="00E40B7C"/>
    <w:rsid w:val="00E423C1"/>
    <w:rsid w:val="00E44B97"/>
    <w:rsid w:val="00E535F7"/>
    <w:rsid w:val="00E56515"/>
    <w:rsid w:val="00E5679C"/>
    <w:rsid w:val="00E5776B"/>
    <w:rsid w:val="00E60BC1"/>
    <w:rsid w:val="00E618FC"/>
    <w:rsid w:val="00E642F5"/>
    <w:rsid w:val="00E65E79"/>
    <w:rsid w:val="00E66482"/>
    <w:rsid w:val="00E67C58"/>
    <w:rsid w:val="00E706DF"/>
    <w:rsid w:val="00E7129A"/>
    <w:rsid w:val="00E72581"/>
    <w:rsid w:val="00E74179"/>
    <w:rsid w:val="00E80AD5"/>
    <w:rsid w:val="00E81120"/>
    <w:rsid w:val="00E83A9D"/>
    <w:rsid w:val="00E83D4C"/>
    <w:rsid w:val="00E84334"/>
    <w:rsid w:val="00E84F9B"/>
    <w:rsid w:val="00E86165"/>
    <w:rsid w:val="00E8644E"/>
    <w:rsid w:val="00E87C7A"/>
    <w:rsid w:val="00E90ACA"/>
    <w:rsid w:val="00E91610"/>
    <w:rsid w:val="00E9236F"/>
    <w:rsid w:val="00E9333B"/>
    <w:rsid w:val="00E94265"/>
    <w:rsid w:val="00E94503"/>
    <w:rsid w:val="00E957C2"/>
    <w:rsid w:val="00E96275"/>
    <w:rsid w:val="00E965C1"/>
    <w:rsid w:val="00E97D59"/>
    <w:rsid w:val="00EA0507"/>
    <w:rsid w:val="00EA09D3"/>
    <w:rsid w:val="00EA351F"/>
    <w:rsid w:val="00EA4C51"/>
    <w:rsid w:val="00EA5950"/>
    <w:rsid w:val="00EA5D2A"/>
    <w:rsid w:val="00EA7D66"/>
    <w:rsid w:val="00EB1811"/>
    <w:rsid w:val="00EB1814"/>
    <w:rsid w:val="00EB195B"/>
    <w:rsid w:val="00EB1B06"/>
    <w:rsid w:val="00EB3E93"/>
    <w:rsid w:val="00EB4113"/>
    <w:rsid w:val="00EB4587"/>
    <w:rsid w:val="00EB496C"/>
    <w:rsid w:val="00EB5DCA"/>
    <w:rsid w:val="00EB620F"/>
    <w:rsid w:val="00EB6746"/>
    <w:rsid w:val="00EB6FD7"/>
    <w:rsid w:val="00EB7588"/>
    <w:rsid w:val="00EC03EC"/>
    <w:rsid w:val="00ED06FA"/>
    <w:rsid w:val="00ED0DBE"/>
    <w:rsid w:val="00ED34CF"/>
    <w:rsid w:val="00ED35E6"/>
    <w:rsid w:val="00ED4211"/>
    <w:rsid w:val="00ED51B6"/>
    <w:rsid w:val="00EE3E2E"/>
    <w:rsid w:val="00EE6EE6"/>
    <w:rsid w:val="00EF277E"/>
    <w:rsid w:val="00EF2950"/>
    <w:rsid w:val="00EF4E4F"/>
    <w:rsid w:val="00EF61D3"/>
    <w:rsid w:val="00EF7B37"/>
    <w:rsid w:val="00F006A7"/>
    <w:rsid w:val="00F00D22"/>
    <w:rsid w:val="00F0486E"/>
    <w:rsid w:val="00F049BB"/>
    <w:rsid w:val="00F05F3E"/>
    <w:rsid w:val="00F06AA0"/>
    <w:rsid w:val="00F07068"/>
    <w:rsid w:val="00F108AC"/>
    <w:rsid w:val="00F12201"/>
    <w:rsid w:val="00F13FBE"/>
    <w:rsid w:val="00F15694"/>
    <w:rsid w:val="00F17105"/>
    <w:rsid w:val="00F17A14"/>
    <w:rsid w:val="00F208BF"/>
    <w:rsid w:val="00F21158"/>
    <w:rsid w:val="00F21311"/>
    <w:rsid w:val="00F2291B"/>
    <w:rsid w:val="00F229BF"/>
    <w:rsid w:val="00F22CBE"/>
    <w:rsid w:val="00F23460"/>
    <w:rsid w:val="00F23F99"/>
    <w:rsid w:val="00F24928"/>
    <w:rsid w:val="00F257F0"/>
    <w:rsid w:val="00F26940"/>
    <w:rsid w:val="00F2721A"/>
    <w:rsid w:val="00F27D7A"/>
    <w:rsid w:val="00F31A24"/>
    <w:rsid w:val="00F33294"/>
    <w:rsid w:val="00F33509"/>
    <w:rsid w:val="00F33E30"/>
    <w:rsid w:val="00F34E2A"/>
    <w:rsid w:val="00F36121"/>
    <w:rsid w:val="00F36727"/>
    <w:rsid w:val="00F407D5"/>
    <w:rsid w:val="00F40A4D"/>
    <w:rsid w:val="00F41FD6"/>
    <w:rsid w:val="00F4231A"/>
    <w:rsid w:val="00F426B3"/>
    <w:rsid w:val="00F42BE5"/>
    <w:rsid w:val="00F43D43"/>
    <w:rsid w:val="00F460E8"/>
    <w:rsid w:val="00F475C7"/>
    <w:rsid w:val="00F47A05"/>
    <w:rsid w:val="00F51FDC"/>
    <w:rsid w:val="00F53FAF"/>
    <w:rsid w:val="00F55969"/>
    <w:rsid w:val="00F63A96"/>
    <w:rsid w:val="00F63B27"/>
    <w:rsid w:val="00F64CCF"/>
    <w:rsid w:val="00F65048"/>
    <w:rsid w:val="00F7072B"/>
    <w:rsid w:val="00F71592"/>
    <w:rsid w:val="00F71F5C"/>
    <w:rsid w:val="00F722E7"/>
    <w:rsid w:val="00F75BE8"/>
    <w:rsid w:val="00F76DA7"/>
    <w:rsid w:val="00F80A9C"/>
    <w:rsid w:val="00F8134E"/>
    <w:rsid w:val="00F855C3"/>
    <w:rsid w:val="00F8664F"/>
    <w:rsid w:val="00F871C6"/>
    <w:rsid w:val="00F879F7"/>
    <w:rsid w:val="00F90A56"/>
    <w:rsid w:val="00F917C3"/>
    <w:rsid w:val="00F924C2"/>
    <w:rsid w:val="00F937CB"/>
    <w:rsid w:val="00F95D29"/>
    <w:rsid w:val="00FA117C"/>
    <w:rsid w:val="00FA4483"/>
    <w:rsid w:val="00FA4B01"/>
    <w:rsid w:val="00FB26F3"/>
    <w:rsid w:val="00FB2705"/>
    <w:rsid w:val="00FC2858"/>
    <w:rsid w:val="00FC4E82"/>
    <w:rsid w:val="00FD02D6"/>
    <w:rsid w:val="00FD16EF"/>
    <w:rsid w:val="00FD5457"/>
    <w:rsid w:val="00FD591B"/>
    <w:rsid w:val="00FD7DF8"/>
    <w:rsid w:val="00FE21A0"/>
    <w:rsid w:val="00FE2C03"/>
    <w:rsid w:val="00FE3338"/>
    <w:rsid w:val="00FE4BC1"/>
    <w:rsid w:val="00FE6D5E"/>
    <w:rsid w:val="00FE7440"/>
    <w:rsid w:val="00FE777C"/>
    <w:rsid w:val="00FF061F"/>
    <w:rsid w:val="00FF2E9C"/>
    <w:rsid w:val="00FF3B93"/>
    <w:rsid w:val="00FF68C1"/>
    <w:rsid w:val="09EB7A51"/>
    <w:rsid w:val="1698534B"/>
    <w:rsid w:val="25C37FCB"/>
    <w:rsid w:val="26600C9F"/>
    <w:rsid w:val="3CBB7999"/>
    <w:rsid w:val="56543364"/>
    <w:rsid w:val="5D6D43A2"/>
    <w:rsid w:val="7336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next w:val="1"/>
    <w:link w:val="14"/>
    <w:qFormat/>
    <w:uiPriority w:val="0"/>
    <w:pPr>
      <w:adjustRightInd w:val="0"/>
      <w:spacing w:line="360" w:lineRule="atLeast"/>
      <w:ind w:left="200" w:firstLine="200" w:firstLineChars="200"/>
      <w:textAlignment w:val="baseline"/>
    </w:pPr>
    <w:rPr>
      <w:szCs w:val="24"/>
    </w:rPr>
  </w:style>
  <w:style w:type="character" w:styleId="11">
    <w:name w:val="Strong"/>
    <w:qFormat/>
    <w:uiPriority w:val="22"/>
    <w:rPr>
      <w:b/>
      <w:bCs/>
    </w:rPr>
  </w:style>
  <w:style w:type="character" w:styleId="12">
    <w:name w:val="page number"/>
    <w:basedOn w:val="10"/>
    <w:qFormat/>
    <w:uiPriority w:val="0"/>
  </w:style>
  <w:style w:type="character" w:customStyle="1" w:styleId="13">
    <w:name w:val="正文文本缩进 Char"/>
    <w:basedOn w:val="10"/>
    <w:link w:val="4"/>
    <w:semiHidden/>
    <w:qFormat/>
    <w:uiPriority w:val="99"/>
    <w:rPr>
      <w:rFonts w:ascii="Calibri" w:hAnsi="Calibri" w:eastAsia="宋体" w:cs="Times New Roman"/>
    </w:rPr>
  </w:style>
  <w:style w:type="character" w:customStyle="1" w:styleId="14">
    <w:name w:val="正文首行缩进 2 Char"/>
    <w:basedOn w:val="13"/>
    <w:link w:val="8"/>
    <w:qFormat/>
    <w:uiPriority w:val="0"/>
    <w:rPr>
      <w:rFonts w:ascii="Calibri" w:hAnsi="Calibri" w:eastAsia="宋体" w:cs="Times New Roman"/>
      <w:szCs w:val="24"/>
    </w:rPr>
  </w:style>
  <w:style w:type="paragraph" w:customStyle="1" w:styleId="15">
    <w:name w:val="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6</Pages>
  <Words>394</Words>
  <Characters>2251</Characters>
  <Lines>18</Lines>
  <Paragraphs>5</Paragraphs>
  <TotalTime>2</TotalTime>
  <ScaleCrop>false</ScaleCrop>
  <LinksUpToDate>false</LinksUpToDate>
  <CharactersWithSpaces>2640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2024-11-08T08:50:00Z</dcterms:created>
  <dc:creator>NTKO</dc:creator>
  <cp:lastModifiedBy>黄永仪:经普办编号</cp:lastModifiedBy>
  <cp:lastPrinted>2024-12-12T03:40:00Z</cp:lastPrinted>
  <dcterms:modified xsi:type="dcterms:W3CDTF">2024-12-19T08:53:06Z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DD04F01CFAF543B49FBB22912ED0D38C</vt:lpwstr>
  </property>
</Properties>
</file>