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微软雅黑"/>
          <w:b w:val="0"/>
          <w:bCs w:val="0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微软雅黑"/>
          <w:b w:val="0"/>
          <w:bCs w:val="0"/>
          <w:color w:val="000000"/>
          <w:kern w:val="2"/>
          <w:sz w:val="44"/>
          <w:szCs w:val="24"/>
          <w:lang w:val="en-US" w:eastAsia="zh-CN" w:bidi="ar-SA"/>
        </w:rPr>
        <w:t>广东省统计严重失信企业信用修复</w:t>
      </w:r>
    </w:p>
    <w:p>
      <w:pPr>
        <w:jc w:val="center"/>
        <w:rPr>
          <w:rFonts w:hint="eastAsia" w:ascii="Times New Roman" w:hAnsi="Times New Roman" w:eastAsia="方正小标宋简体" w:cs="微软雅黑"/>
          <w:b w:val="0"/>
          <w:bCs w:val="0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微软雅黑"/>
          <w:b w:val="0"/>
          <w:bCs w:val="0"/>
          <w:color w:val="000000"/>
          <w:kern w:val="2"/>
          <w:sz w:val="44"/>
          <w:szCs w:val="24"/>
          <w:lang w:val="en-US" w:eastAsia="zh-CN" w:bidi="ar-SA"/>
        </w:rPr>
        <w:t>“一件事”办事指引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统计严重失信企业信用修复“一件事”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二、修复条件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统计严重失信企业公示满6个月后，已经履行行政处罚决定、改正统计违法行为且未再发生统计违法行为。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1. </w:t>
      </w:r>
      <w:bookmarkStart w:id="0" w:name="OLE_LINK1"/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统计严重失信企业</w:t>
      </w:r>
      <w:bookmarkEnd w:id="0"/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法定代表人身份证明书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修复业务办理授权委托书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2.统计严重失信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名单信用修复申请表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. 统计严重失信企业信用信息修复承诺书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. 履行法定义务、整改到位的相关材料（如罚款缴款证明、整改报告、一定时期内相关统计指标上报数的佐证材料等）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四、申请窗口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先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向作出统计严重失信企业认定的统计机构提出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线下</w:t>
      </w:r>
      <w:bookmarkStart w:id="1" w:name="_GoBack"/>
      <w:bookmarkEnd w:id="1"/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，经认定机构审批同意后，可在“信用中国”网站线上申请修复。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t>20个工作日。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lang w:eastAsia="zh-CN"/>
        </w:rPr>
        <w:t>附件：统计严重失信企业信用修复文书模版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微软雅黑"/>
          <w:b w:val="0"/>
          <w:bCs w:val="0"/>
          <w:color w:val="000000"/>
          <w:kern w:val="2"/>
          <w:sz w:val="44"/>
          <w:szCs w:val="24"/>
          <w:lang w:val="en-US" w:eastAsia="zh-CN" w:bidi="ar-SA"/>
        </w:rPr>
        <w:t>法定代表人身份证明书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</w:p>
    <w:p>
      <w:pPr>
        <w:spacing w:line="600" w:lineRule="exact"/>
        <w:ind w:right="1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（统计机构名称）  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（身份证号后6位：□□□□□□）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在我单位担任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职务，系我单位法定代表人，</w:t>
      </w:r>
      <w:r>
        <w:rPr>
          <w:rFonts w:hint="eastAsia" w:ascii="仿宋" w:hAnsi="仿宋" w:eastAsia="仿宋" w:cs="仿宋"/>
          <w:sz w:val="32"/>
          <w:szCs w:val="32"/>
        </w:rPr>
        <w:t>负责办理申请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统计严重失信企业公示信息修复</w:t>
      </w:r>
      <w:r>
        <w:rPr>
          <w:rFonts w:hint="eastAsia" w:ascii="仿宋" w:hAnsi="仿宋" w:eastAsia="仿宋" w:cs="仿宋"/>
          <w:sz w:val="32"/>
          <w:szCs w:val="32"/>
        </w:rPr>
        <w:t>业务，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统计严重失信企业认定决定书文号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596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证明书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期限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至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特此证明。</w:t>
      </w:r>
    </w:p>
    <w:p>
      <w:pPr>
        <w:pStyle w:val="5"/>
        <w:spacing w:line="600" w:lineRule="exact"/>
        <w:ind w:left="0" w:leftChars="0"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line="600" w:lineRule="exact"/>
        <w:ind w:left="0" w:leftChars="0"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line="600" w:lineRule="exact"/>
        <w:ind w:left="0" w:leftChars="0"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（盖章）  </w:t>
      </w:r>
    </w:p>
    <w:p>
      <w:pPr>
        <w:pStyle w:val="5"/>
        <w:spacing w:line="600" w:lineRule="exact"/>
        <w:ind w:left="0" w:leftChars="0"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（签字或盖章）</w:t>
      </w:r>
    </w:p>
    <w:p>
      <w:pPr>
        <w:pStyle w:val="5"/>
        <w:spacing w:line="600" w:lineRule="exact"/>
        <w:ind w:left="0" w:leftChars="0"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line="60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spacing w:line="600" w:lineRule="exact"/>
        <w:ind w:left="0" w:leftChars="0"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line="60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pStyle w:val="2"/>
      </w:pPr>
    </w:p>
    <w:p>
      <w:pPr>
        <w:pStyle w:val="5"/>
        <w:spacing w:line="60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注：由法定代表人提交修复申请时提交该证明书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8"/>
          <w:szCs w:val="38"/>
        </w:rPr>
      </w:pPr>
      <w:r>
        <w:rPr>
          <w:rFonts w:hint="eastAsia" w:ascii="Times New Roman" w:hAnsi="Times New Roman" w:eastAsia="方正小标宋简体" w:cs="微软雅黑"/>
          <w:b w:val="0"/>
          <w:bCs w:val="0"/>
          <w:color w:val="000000"/>
          <w:kern w:val="2"/>
          <w:sz w:val="44"/>
          <w:szCs w:val="24"/>
          <w:lang w:val="en-US" w:eastAsia="zh-CN" w:bidi="ar-SA"/>
        </w:rPr>
        <w:t>统计严重失信企业名单修复业务办理授权委托书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ind w:right="12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（统计机构名称）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我单位（单位全称：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，统</w:t>
      </w:r>
      <w:r>
        <w:rPr>
          <w:rFonts w:hint="eastAsia" w:ascii="仿宋_GB2312" w:hAnsi="方正仿宋_GBK" w:eastAsia="仿宋_GB2312" w:cs="方正仿宋_GBK"/>
          <w:spacing w:val="11"/>
          <w:sz w:val="32"/>
          <w:szCs w:val="32"/>
        </w:rPr>
        <w:t>一社会信用代码：</w:t>
      </w:r>
      <w:r>
        <w:rPr>
          <w:rFonts w:hint="eastAsia" w:ascii="仿宋_GB2312" w:hAnsi="方正仿宋_GBK" w:eastAsia="仿宋_GB2312" w:cs="方正仿宋_GBK"/>
          <w:spacing w:val="11"/>
          <w:sz w:val="32"/>
          <w:szCs w:val="32"/>
          <w:u w:val="single"/>
        </w:rPr>
        <w:t xml:space="preserve">           </w:t>
      </w:r>
      <w:r>
        <w:rPr>
          <w:rFonts w:hint="eastAsia" w:ascii="仿宋_GB2312" w:hAnsi="方正仿宋_GBK" w:eastAsia="仿宋_GB2312" w:cs="方正仿宋_GBK"/>
          <w:spacing w:val="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方正仿宋_GBK" w:eastAsia="仿宋_GB2312" w:cs="方正仿宋_GBK"/>
          <w:spacing w:val="11"/>
          <w:sz w:val="32"/>
          <w:szCs w:val="32"/>
        </w:rPr>
        <w:t>）委托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（身份证号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后6位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□□□□□□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），全权负责办理申请提前移出</w:t>
      </w:r>
      <w:r>
        <w:rPr>
          <w:rFonts w:hint="eastAsia" w:ascii="仿宋_GB2312" w:hAnsi="方正仿宋_GBK" w:eastAsia="仿宋_GB2312" w:cs="方正仿宋_GBK"/>
          <w:spacing w:val="-11"/>
          <w:sz w:val="32"/>
          <w:szCs w:val="32"/>
        </w:rPr>
        <w:t>统计严重失信企业名单业务，列入决定书文号为</w:t>
      </w:r>
      <w:r>
        <w:rPr>
          <w:rFonts w:hint="eastAsia" w:ascii="仿宋_GB2312" w:hAnsi="方正仿宋_GBK" w:eastAsia="仿宋_GB2312" w:cs="方正仿宋_GBK"/>
          <w:spacing w:val="-11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仿宋_GBK" w:eastAsia="仿宋_GB2312" w:cs="方正仿宋_GBK"/>
          <w:spacing w:val="-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方正仿宋_GBK" w:eastAsia="仿宋_GB2312" w:cs="方正仿宋_GBK"/>
          <w:spacing w:val="-11"/>
          <w:sz w:val="32"/>
          <w:szCs w:val="32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其法律后果由我单位承担。</w:t>
      </w:r>
    </w:p>
    <w:p>
      <w:pPr>
        <w:spacing w:line="600" w:lineRule="exact"/>
        <w:ind w:left="756" w:leftChars="284" w:right="120" w:hanging="160" w:hangingChars="5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授权委托期限：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日至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日。</w:t>
      </w:r>
    </w:p>
    <w:p>
      <w:pPr>
        <w:spacing w:line="600" w:lineRule="exact"/>
        <w:ind w:left="756" w:leftChars="284" w:right="120" w:hanging="160" w:hangingChars="5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被委托人无转委托权。</w:t>
      </w:r>
    </w:p>
    <w:p>
      <w:pPr>
        <w:pStyle w:val="5"/>
        <w:spacing w:line="600" w:lineRule="exact"/>
        <w:ind w:left="0" w:leftChars="0" w:firstLine="6080" w:firstLineChars="19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pStyle w:val="5"/>
        <w:spacing w:line="600" w:lineRule="exact"/>
        <w:ind w:left="0" w:leftChars="0" w:firstLine="6080" w:firstLineChars="19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pStyle w:val="5"/>
        <w:spacing w:line="600" w:lineRule="exact"/>
        <w:ind w:left="0" w:leftChars="0" w:firstLine="3040" w:firstLineChars="95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单位名称：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（盖章）  </w:t>
      </w:r>
    </w:p>
    <w:p>
      <w:pPr>
        <w:pStyle w:val="5"/>
        <w:spacing w:line="600" w:lineRule="exact"/>
        <w:ind w:left="0" w:leftChars="0" w:firstLine="2720" w:firstLineChars="85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法定代表人：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（签字或盖章）</w:t>
      </w:r>
    </w:p>
    <w:p>
      <w:pPr>
        <w:pStyle w:val="5"/>
        <w:spacing w:line="600" w:lineRule="exact"/>
        <w:ind w:left="0" w:leftChars="0" w:firstLine="2720" w:firstLineChars="85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pStyle w:val="5"/>
        <w:spacing w:line="600" w:lineRule="exact"/>
        <w:ind w:left="0" w:leftChars="0" w:firstLine="4640" w:firstLineChars="1450"/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日</w:t>
      </w:r>
    </w:p>
    <w:p>
      <w:pPr>
        <w:pStyle w:val="5"/>
        <w:spacing w:line="600" w:lineRule="exact"/>
        <w:ind w:left="0" w:leftChars="0" w:firstLine="4640" w:firstLineChars="1450"/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</w:pPr>
    </w:p>
    <w:p>
      <w:pPr>
        <w:spacing w:line="600" w:lineRule="exact"/>
      </w:pPr>
    </w:p>
    <w:p>
      <w:pPr>
        <w:pStyle w:val="2"/>
      </w:pPr>
    </w:p>
    <w:p>
      <w:pPr>
        <w:pStyle w:val="3"/>
      </w:pPr>
    </w:p>
    <w:p/>
    <w:p>
      <w:pPr>
        <w:pStyle w:val="5"/>
        <w:spacing w:line="600" w:lineRule="exact"/>
        <w:ind w:left="0" w:leftChars="0" w:firstLine="0" w:firstLineChars="0"/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-SA"/>
        </w:rPr>
        <w:t>注：由授权代表提交修复申请时提交该委托书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" w:eastAsia="zh-CN"/>
        </w:rPr>
        <w:t>2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微软雅黑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统计严重失信企业名单信用修复申请表</w:t>
      </w:r>
    </w:p>
    <w:tbl>
      <w:tblPr>
        <w:tblStyle w:val="8"/>
        <w:tblpPr w:leftFromText="181" w:rightFromText="181" w:vertAnchor="text" w:horzAnchor="page" w:tblpX="1451" w:tblpY="155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申请终止公示的统计严重失信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企业认定决定书文号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3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eastAsia="zh-CN"/>
              </w:rPr>
              <w:t>以下由</w:t>
            </w:r>
            <w:r>
              <w:rPr>
                <w:rFonts w:hint="eastAsia" w:cs="Times New Roman"/>
                <w:b/>
                <w:bCs/>
                <w:sz w:val="21"/>
                <w:szCs w:val="20"/>
                <w:vertAlign w:val="baseline"/>
                <w:lang w:val="en-US" w:eastAsia="zh-CN"/>
              </w:rPr>
              <w:t>统计严重失信企业认定机构填写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统计严重失信企业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" w:eastAsia="zh-CN"/>
              </w:rPr>
              <w:t>构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统计严重失信企业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" w:eastAsia="zh-CN"/>
              </w:rPr>
              <w:t>构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认定机构核实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统计严重失信企业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失信行为纠正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cs="Times New Roman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0"/>
                <w:vertAlign w:val="baseline"/>
                <w:lang w:eastAsia="zh-CN"/>
              </w:rPr>
              <w:t>经核实，以上统计严重失信企业已达到《统计严重失信企业信用管理办法》规定的信用修复条件，同意信用修复。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cs="Times New Roman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Times New Roman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0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spacing w:line="340" w:lineRule="exact"/>
              <w:ind w:firstLine="3360" w:firstLineChars="1600"/>
              <w:rPr>
                <w:rFonts w:hint="eastAsia" w:cs="Times New Roman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0"/>
                <w:vertAlign w:val="baseline"/>
                <w:lang w:val="en-US" w:eastAsia="zh-CN"/>
              </w:rPr>
              <w:t>（统计严重失信企业认定机构公章）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cs="Times New Roman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0"/>
                <w:vertAlign w:val="baseline"/>
                <w:lang w:val="en-US" w:eastAsia="zh-CN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0"/>
                <w:vertAlign w:val="baseline"/>
              </w:rPr>
            </w:pPr>
          </w:p>
        </w:tc>
      </w:tr>
    </w:tbl>
    <w:p>
      <w:pPr>
        <w:pageBreakBefore w:val="0"/>
        <w:kinsoku/>
        <w:overflowPunct/>
        <w:topLinePunct w:val="0"/>
        <w:autoSpaceDN/>
        <w:bidi w:val="0"/>
        <w:spacing w:line="600" w:lineRule="exact"/>
        <w:jc w:val="lef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0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0"/>
          <w:szCs w:val="44"/>
        </w:rPr>
      </w:pPr>
      <w:r>
        <w:rPr>
          <w:rFonts w:hint="default" w:ascii="Times New Roman" w:hAnsi="Times New Roman" w:eastAsia="方正小标宋简体" w:cs="微软雅黑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统计严重失信企业信用信息修复承诺书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sz w:val="40"/>
          <w:szCs w:val="44"/>
        </w:rPr>
      </w:pPr>
    </w:p>
    <w:p>
      <w:pPr>
        <w:spacing w:line="600" w:lineRule="exact"/>
        <w:ind w:right="1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“信用中国”网站、作出失信认定的统计机构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我单位（单位全称：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，统一社会信用代码：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，法定代表人姓名：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）被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认定为统计严重失信企业</w:t>
      </w:r>
      <w:r>
        <w:rPr>
          <w:rFonts w:hint="eastAsia" w:ascii="仿宋" w:hAnsi="仿宋" w:eastAsia="仿宋" w:cs="仿宋"/>
          <w:sz w:val="32"/>
          <w:szCs w:val="32"/>
        </w:rPr>
        <w:t>，决定书文号：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，现申请终止公示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失信</w:t>
      </w:r>
      <w:r>
        <w:rPr>
          <w:rFonts w:hint="eastAsia" w:ascii="仿宋" w:hAnsi="仿宋" w:eastAsia="仿宋" w:cs="仿宋"/>
          <w:sz w:val="32"/>
          <w:szCs w:val="32"/>
        </w:rPr>
        <w:t xml:space="preserve">信息，我单位郑重承诺如下：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一、已纠正失信行为，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缴清罚款，</w:t>
      </w:r>
      <w:r>
        <w:rPr>
          <w:rFonts w:hint="eastAsia" w:ascii="仿宋" w:hAnsi="仿宋" w:eastAsia="仿宋" w:cs="仿宋"/>
          <w:sz w:val="32"/>
          <w:szCs w:val="32"/>
        </w:rPr>
        <w:t>并按照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统计严重失信企业认定</w:t>
      </w:r>
      <w:r>
        <w:rPr>
          <w:rFonts w:hint="eastAsia" w:ascii="仿宋" w:hAnsi="仿宋" w:eastAsia="仿宋" w:cs="仿宋"/>
          <w:sz w:val="32"/>
          <w:szCs w:val="32"/>
        </w:rPr>
        <w:t xml:space="preserve">决定书要求履行相关义务；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二、所提供资料均合法、真实和有效；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三、严格遵守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统计法律法规</w:t>
      </w:r>
      <w:r>
        <w:rPr>
          <w:rFonts w:hint="eastAsia" w:ascii="仿宋" w:hAnsi="仿宋" w:eastAsia="仿宋" w:cs="仿宋"/>
          <w:sz w:val="32"/>
          <w:szCs w:val="32"/>
        </w:rPr>
        <w:t>规定，真实、准确、完整、及时地提供统计调查所需的资料；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四、若违背上述承诺内容，自愿接受有关违背承诺情况通报和公示，并承担相应责任；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五、同意将本承诺和践诺信息作为我单位信用记录，由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信用中国”网站、统计机构和其他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相关部门</w:t>
      </w:r>
      <w:r>
        <w:rPr>
          <w:rFonts w:hint="eastAsia" w:ascii="仿宋" w:hAnsi="仿宋" w:eastAsia="仿宋" w:cs="仿宋"/>
          <w:sz w:val="32"/>
          <w:szCs w:val="32"/>
        </w:rPr>
        <w:t>归集并合规应用。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（盖章） 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587F"/>
    <w:rsid w:val="39E4587F"/>
    <w:rsid w:val="481E798A"/>
    <w:rsid w:val="680029E9"/>
    <w:rsid w:val="7E6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9"/>
    <w:pPr>
      <w:keepNext/>
      <w:keepLines/>
      <w:spacing w:before="560" w:after="560" w:line="560" w:lineRule="exact"/>
      <w:ind w:right="0"/>
      <w:jc w:val="center"/>
      <w:outlineLvl w:val="0"/>
    </w:pPr>
    <w:rPr>
      <w:rFonts w:ascii="微软雅黑" w:hAnsi="微软雅黑" w:eastAsia="方正小标宋简体" w:cs="微软雅黑"/>
      <w:color w:val="000000"/>
      <w:kern w:val="2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 w:line="600" w:lineRule="exact"/>
      <w:ind w:firstLine="883" w:firstLineChars="200"/>
    </w:pPr>
    <w:rPr>
      <w:rFonts w:ascii="仿宋_GB2312" w:hAnsi="仿宋_GB2312" w:eastAsia="仿宋_GB2312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10"/>
    <w:pPr>
      <w:widowControl w:val="0"/>
      <w:autoSpaceDE w:val="0"/>
      <w:autoSpaceDN w:val="0"/>
      <w:adjustRightInd w:val="0"/>
      <w:snapToGrid w:val="0"/>
      <w:spacing w:before="60" w:after="120" w:line="560" w:lineRule="exact"/>
      <w:jc w:val="center"/>
      <w:outlineLvl w:val="0"/>
    </w:pPr>
    <w:rPr>
      <w:rFonts w:ascii="宋体" w:hAnsi="宋体" w:eastAsia="方正小标宋简体" w:cs="仿宋_GB2312"/>
      <w:bCs/>
      <w:spacing w:val="0"/>
      <w:kern w:val="2"/>
      <w:sz w:val="44"/>
      <w:szCs w:val="32"/>
      <w:lang w:val="en-US" w:eastAsia="zh-CN" w:bidi="ar-SA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Calibri" w:hAnsi="Calibri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2025-03-27T01:15:00Z</dcterms:created>
  <dc:creator>王宇</dc:creator>
  <cp:lastModifiedBy>王宇</cp:lastModifiedBy>
  <dcterms:modified xsi:type="dcterms:W3CDTF">2025-04-02T01:14:35Z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